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9CB72" w14:textId="50219D16" w:rsidR="000D443D" w:rsidRDefault="001F3C1A">
      <w:r>
        <w:rPr>
          <w:noProof/>
        </w:rPr>
        <w:drawing>
          <wp:inline distT="0" distB="0" distL="0" distR="0" wp14:anchorId="07F23744" wp14:editId="2EAF21C6">
            <wp:extent cx="1571625" cy="328742"/>
            <wp:effectExtent l="0" t="0" r="0" b="0"/>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kin logo_Horizontal_3 Colours [Converte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14590" cy="337729"/>
                    </a:xfrm>
                    <a:prstGeom prst="rect">
                      <a:avLst/>
                    </a:prstGeom>
                  </pic:spPr>
                </pic:pic>
              </a:graphicData>
            </a:graphic>
          </wp:inline>
        </w:drawing>
      </w:r>
    </w:p>
    <w:p w14:paraId="0F70688C" w14:textId="5DE2901E" w:rsidR="00753C00" w:rsidRDefault="00753C00"/>
    <w:p w14:paraId="268C735F" w14:textId="77777777" w:rsidR="00F25FE2" w:rsidRPr="00F25FE2" w:rsidRDefault="00F25FE2" w:rsidP="00F25FE2">
      <w:pPr>
        <w:rPr>
          <w:b/>
          <w:bCs/>
          <w:sz w:val="36"/>
          <w:szCs w:val="36"/>
          <w:lang w:val="en-US"/>
        </w:rPr>
      </w:pPr>
      <w:r w:rsidRPr="00F25FE2">
        <w:rPr>
          <w:b/>
          <w:bCs/>
          <w:sz w:val="36"/>
          <w:szCs w:val="36"/>
          <w:lang w:val="en-US"/>
        </w:rPr>
        <w:t>Daikin factory in Turkey nearly energy neutral thanks to solar power</w:t>
      </w:r>
    </w:p>
    <w:p w14:paraId="39856CD6" w14:textId="77777777" w:rsidR="00F25FE2" w:rsidRPr="00F25FE2" w:rsidRDefault="00F25FE2" w:rsidP="00F25FE2">
      <w:pPr>
        <w:rPr>
          <w:b/>
          <w:bCs/>
          <w:sz w:val="28"/>
          <w:szCs w:val="28"/>
          <w:lang w:val="en-US"/>
        </w:rPr>
      </w:pPr>
      <w:r w:rsidRPr="00F25FE2">
        <w:rPr>
          <w:b/>
          <w:bCs/>
          <w:sz w:val="28"/>
          <w:szCs w:val="28"/>
          <w:lang w:val="en-US"/>
        </w:rPr>
        <w:t xml:space="preserve">Solar panels supply 90% of the energy needs of Daikin factory in </w:t>
      </w:r>
      <w:proofErr w:type="spellStart"/>
      <w:r w:rsidRPr="00F25FE2">
        <w:rPr>
          <w:b/>
          <w:bCs/>
          <w:sz w:val="28"/>
          <w:szCs w:val="28"/>
          <w:lang w:val="en-US"/>
        </w:rPr>
        <w:t>Sakarya</w:t>
      </w:r>
      <w:proofErr w:type="spellEnd"/>
      <w:r w:rsidRPr="00F25FE2">
        <w:rPr>
          <w:b/>
          <w:bCs/>
          <w:sz w:val="28"/>
          <w:szCs w:val="28"/>
          <w:lang w:val="en-US"/>
        </w:rPr>
        <w:t xml:space="preserve">, Turkey </w:t>
      </w:r>
    </w:p>
    <w:p w14:paraId="62CBDCB2" w14:textId="77777777" w:rsidR="00F25FE2" w:rsidRPr="00F25FE2" w:rsidRDefault="00F25FE2" w:rsidP="00F25FE2">
      <w:pPr>
        <w:rPr>
          <w:b/>
          <w:bCs/>
          <w:lang w:val="en-US"/>
        </w:rPr>
      </w:pPr>
      <w:r w:rsidRPr="00F25FE2">
        <w:rPr>
          <w:b/>
          <w:bCs/>
          <w:lang w:val="en-US"/>
        </w:rPr>
        <w:t xml:space="preserve">Brussels, 5 November 2020 – Daikin, a global industry leader in heating and air conditioning (HVAC-R), is taking massive strides towards improving the energy efficiency of its production sites across Europe. Thanks to investments in solar panels, its production site in </w:t>
      </w:r>
      <w:proofErr w:type="spellStart"/>
      <w:r w:rsidRPr="00F25FE2">
        <w:rPr>
          <w:b/>
          <w:bCs/>
          <w:lang w:val="en-US"/>
        </w:rPr>
        <w:t>Sakarya</w:t>
      </w:r>
      <w:proofErr w:type="spellEnd"/>
      <w:r w:rsidRPr="00F25FE2">
        <w:rPr>
          <w:b/>
          <w:bCs/>
          <w:lang w:val="en-US"/>
        </w:rPr>
        <w:t>, Turkey now generates almost all of its energy needs through renewable solar power. Other Daikin factories in Europe are also benefiting from investments in renewable energy.</w:t>
      </w:r>
    </w:p>
    <w:p w14:paraId="12DD96DC" w14:textId="77777777" w:rsidR="00F25FE2" w:rsidRPr="00F25FE2" w:rsidRDefault="00F25FE2" w:rsidP="00F25FE2">
      <w:pPr>
        <w:rPr>
          <w:lang w:val="en-US"/>
        </w:rPr>
      </w:pPr>
      <w:r w:rsidRPr="00F25FE2">
        <w:rPr>
          <w:lang w:val="en-US"/>
        </w:rPr>
        <w:t xml:space="preserve">As part of its ambition to become energy neutral by 2050, Daikin Europe fitted the entire roof of its production site in </w:t>
      </w:r>
      <w:proofErr w:type="spellStart"/>
      <w:r w:rsidRPr="00F25FE2">
        <w:rPr>
          <w:lang w:val="en-US"/>
        </w:rPr>
        <w:t>Sakarya</w:t>
      </w:r>
      <w:proofErr w:type="spellEnd"/>
      <w:r w:rsidRPr="00F25FE2">
        <w:rPr>
          <w:lang w:val="en-US"/>
        </w:rPr>
        <w:t xml:space="preserve">, Turkey with solar panels. Together, these panels generate 7 million kWh. This equals 90% of the energy needs of the </w:t>
      </w:r>
      <w:proofErr w:type="spellStart"/>
      <w:r w:rsidRPr="00F25FE2">
        <w:rPr>
          <w:lang w:val="en-US"/>
        </w:rPr>
        <w:t>Sakarya</w:t>
      </w:r>
      <w:proofErr w:type="spellEnd"/>
      <w:r w:rsidRPr="00F25FE2">
        <w:rPr>
          <w:lang w:val="en-US"/>
        </w:rPr>
        <w:t xml:space="preserve"> production site, making the factory nearly energy neutral.</w:t>
      </w:r>
    </w:p>
    <w:p w14:paraId="1440FA8E" w14:textId="77777777" w:rsidR="00F25FE2" w:rsidRPr="00F25FE2" w:rsidRDefault="00F25FE2" w:rsidP="00F25FE2">
      <w:pPr>
        <w:rPr>
          <w:b/>
          <w:bCs/>
          <w:lang w:val="en-US"/>
        </w:rPr>
      </w:pPr>
      <w:r w:rsidRPr="00F25FE2">
        <w:rPr>
          <w:b/>
          <w:bCs/>
          <w:lang w:val="en-US"/>
        </w:rPr>
        <w:t>Investment of 3 million USD</w:t>
      </w:r>
    </w:p>
    <w:p w14:paraId="6B3942B3" w14:textId="77777777" w:rsidR="00F25FE2" w:rsidRPr="00F25FE2" w:rsidRDefault="00F25FE2" w:rsidP="00F25FE2">
      <w:pPr>
        <w:rPr>
          <w:lang w:val="en-US"/>
        </w:rPr>
      </w:pPr>
      <w:r w:rsidRPr="00F25FE2">
        <w:rPr>
          <w:lang w:val="en-US"/>
        </w:rPr>
        <w:t xml:space="preserve">The installation of the solar panels required an investment cost of 3 million US dollars. Daikin Europe is convinced that investments in green energy will benefit the company in the long term, as well as the European economy and environment as a whole. The company estimates the energy gains from its investments in the </w:t>
      </w:r>
      <w:proofErr w:type="spellStart"/>
      <w:r w:rsidRPr="00F25FE2">
        <w:rPr>
          <w:lang w:val="en-US"/>
        </w:rPr>
        <w:t>Sakarya</w:t>
      </w:r>
      <w:proofErr w:type="spellEnd"/>
      <w:r w:rsidRPr="00F25FE2">
        <w:rPr>
          <w:lang w:val="en-US"/>
        </w:rPr>
        <w:t xml:space="preserve"> factory will pay themselves back in less than seven years’ time, with environmental benefits for years to come.</w:t>
      </w:r>
    </w:p>
    <w:p w14:paraId="1554A4C5" w14:textId="77777777" w:rsidR="00F25FE2" w:rsidRPr="00F25FE2" w:rsidRDefault="00F25FE2" w:rsidP="00F25FE2">
      <w:pPr>
        <w:rPr>
          <w:lang w:val="en-US"/>
        </w:rPr>
      </w:pPr>
      <w:r w:rsidRPr="00F25FE2">
        <w:rPr>
          <w:lang w:val="en-US"/>
        </w:rPr>
        <w:t xml:space="preserve">Next to its investments in the </w:t>
      </w:r>
      <w:proofErr w:type="spellStart"/>
      <w:r w:rsidRPr="00F25FE2">
        <w:rPr>
          <w:lang w:val="en-US"/>
        </w:rPr>
        <w:t>Sakarya</w:t>
      </w:r>
      <w:proofErr w:type="spellEnd"/>
      <w:r w:rsidRPr="00F25FE2">
        <w:rPr>
          <w:lang w:val="en-US"/>
        </w:rPr>
        <w:t xml:space="preserve"> facility, Daikin Europe is also investing in its other production sites across Europe. Notably, Daikin’s factory in Ostend, Belgium is fully supplied with green Belgian electricity. The factory in Ostend is also equipped with 2,000 solar panels and was recently awarded the ‘Factory of the Future’ award. </w:t>
      </w:r>
    </w:p>
    <w:p w14:paraId="58387B96" w14:textId="77777777" w:rsidR="00F25FE2" w:rsidRPr="00F25FE2" w:rsidRDefault="00F25FE2" w:rsidP="00F25FE2">
      <w:pPr>
        <w:rPr>
          <w:lang w:val="en-US"/>
        </w:rPr>
      </w:pPr>
      <w:r w:rsidRPr="00F25FE2">
        <w:rPr>
          <w:b/>
          <w:bCs/>
          <w:lang w:val="en-US"/>
        </w:rPr>
        <w:t xml:space="preserve">Patrick </w:t>
      </w:r>
      <w:proofErr w:type="spellStart"/>
      <w:r w:rsidRPr="00F25FE2">
        <w:rPr>
          <w:b/>
          <w:bCs/>
          <w:lang w:val="en-US"/>
        </w:rPr>
        <w:t>Crombez</w:t>
      </w:r>
      <w:proofErr w:type="spellEnd"/>
      <w:r w:rsidRPr="00F25FE2">
        <w:rPr>
          <w:b/>
          <w:bCs/>
          <w:lang w:val="en-US"/>
        </w:rPr>
        <w:t>, General Manager Heating and Renewables at Daikin Europe</w:t>
      </w:r>
      <w:r w:rsidRPr="00F25FE2">
        <w:rPr>
          <w:lang w:val="en-US"/>
        </w:rPr>
        <w:t>: “</w:t>
      </w:r>
      <w:r w:rsidRPr="00F25FE2">
        <w:rPr>
          <w:i/>
          <w:iCs/>
          <w:lang w:val="en-US"/>
        </w:rPr>
        <w:t>If we want to become energy neutral within three decades, we need to act at all levels of the Daikin supply chain, from our suppliers to our production processes, and finally with the products we deliver. We have embarked on a long and complex journey to reduce our carbon footprint. But when I look at all of the initiatives being undertaken by our team; I am confident we will meet this goal. The production site in Turkey is an inspiring example of what’s possible when companies dare to act</w:t>
      </w:r>
      <w:r w:rsidRPr="00F25FE2">
        <w:rPr>
          <w:lang w:val="en-US"/>
        </w:rPr>
        <w:t>.”</w:t>
      </w:r>
    </w:p>
    <w:p w14:paraId="7451C5BC" w14:textId="77777777" w:rsidR="00F25FE2" w:rsidRPr="00F25FE2" w:rsidRDefault="00F25FE2" w:rsidP="00F25FE2">
      <w:pPr>
        <w:rPr>
          <w:b/>
          <w:bCs/>
          <w:lang w:val="en-US"/>
        </w:rPr>
      </w:pPr>
      <w:r w:rsidRPr="00F25FE2">
        <w:rPr>
          <w:b/>
          <w:bCs/>
          <w:lang w:val="en-US"/>
        </w:rPr>
        <w:t>Support for European Green Deal</w:t>
      </w:r>
    </w:p>
    <w:p w14:paraId="40BDC637" w14:textId="77777777" w:rsidR="00F25FE2" w:rsidRPr="00F25FE2" w:rsidRDefault="00F25FE2" w:rsidP="00F25FE2">
      <w:pPr>
        <w:rPr>
          <w:lang w:val="en-US"/>
        </w:rPr>
      </w:pPr>
      <w:r w:rsidRPr="00F25FE2">
        <w:rPr>
          <w:lang w:val="en-US"/>
        </w:rPr>
        <w:t xml:space="preserve">The company also strives to motivate consumers to choose climate-friendly alternatives to traditional, fossil fuel-based heating and cooling technologies. At the same time, the company is taking action to reduce energy use at its production sites and is striving to </w:t>
      </w:r>
      <w:proofErr w:type="spellStart"/>
      <w:r w:rsidRPr="00F25FE2">
        <w:rPr>
          <w:lang w:val="en-US"/>
        </w:rPr>
        <w:t>maximise</w:t>
      </w:r>
      <w:proofErr w:type="spellEnd"/>
      <w:r w:rsidRPr="00F25FE2">
        <w:rPr>
          <w:lang w:val="en-US"/>
        </w:rPr>
        <w:t xml:space="preserve"> the use of renewable energy sources such as solar power.</w:t>
      </w:r>
    </w:p>
    <w:p w14:paraId="4B6A0EBD" w14:textId="77777777" w:rsidR="00F25FE2" w:rsidRPr="00F25FE2" w:rsidRDefault="00F25FE2" w:rsidP="00F25FE2">
      <w:pPr>
        <w:rPr>
          <w:lang w:val="en-US"/>
        </w:rPr>
      </w:pPr>
    </w:p>
    <w:p w14:paraId="5D1238EB" w14:textId="08F048EB" w:rsidR="00411455" w:rsidRPr="00F25FE2" w:rsidRDefault="00F25FE2">
      <w:pPr>
        <w:rPr>
          <w:lang w:val="en-US"/>
        </w:rPr>
      </w:pPr>
      <w:r w:rsidRPr="00F25FE2">
        <w:rPr>
          <w:lang w:val="en-US"/>
        </w:rPr>
        <w:lastRenderedPageBreak/>
        <w:t>Daikin Europe recently expressed its support for the European Commission’s Green Deal, which aims to make Europe the world’s first carbon-neutral continent. The company is confident heat pumps and other innovations in sustainable heating and cooling will play a key role in making this goal a reality.</w:t>
      </w:r>
    </w:p>
    <w:p w14:paraId="6E54FBAA" w14:textId="77777777" w:rsidR="00411455" w:rsidRDefault="00411455">
      <w:pPr>
        <w:rPr>
          <w:b/>
          <w:bCs/>
          <w:lang w:val="en-US"/>
        </w:rPr>
      </w:pPr>
    </w:p>
    <w:p w14:paraId="4EF40995" w14:textId="1F1E7401" w:rsidR="0009720E" w:rsidRPr="0009720E" w:rsidRDefault="0009720E">
      <w:pPr>
        <w:rPr>
          <w:b/>
          <w:bCs/>
          <w:lang w:val="en-US"/>
        </w:rPr>
      </w:pPr>
      <w:r w:rsidRPr="0009720E">
        <w:rPr>
          <w:b/>
          <w:bCs/>
          <w:lang w:val="en-US"/>
        </w:rPr>
        <w:t>About Daikin</w:t>
      </w:r>
    </w:p>
    <w:p w14:paraId="1014F6D3" w14:textId="63450AFD" w:rsidR="0009720E" w:rsidRDefault="0009720E" w:rsidP="00424FFD">
      <w:pPr>
        <w:rPr>
          <w:lang w:val="en-US"/>
        </w:rPr>
      </w:pPr>
      <w:r>
        <w:rPr>
          <w:lang w:val="en-US"/>
        </w:rPr>
        <w:t>Daikin Europe N.V. is a major European producer of air conditioners, heat pumps and refrigeration equipment, with approximately 10,000 people employed throughout Europe and 14 major manufacturing facilities based in Belgium, the Czech Republic, Germany, Italy, Turkey, Austria and the UK.</w:t>
      </w:r>
    </w:p>
    <w:p w14:paraId="0F4DA57E" w14:textId="7FF586C6" w:rsidR="0009720E" w:rsidRDefault="0009720E" w:rsidP="00424FFD">
      <w:pPr>
        <w:rPr>
          <w:lang w:val="en-US"/>
        </w:rPr>
      </w:pPr>
      <w:r>
        <w:rPr>
          <w:lang w:val="en-US"/>
        </w:rPr>
        <w:t xml:space="preserve">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w:t>
      </w:r>
    </w:p>
    <w:p w14:paraId="636E908B" w14:textId="2977EAAE" w:rsidR="0009720E" w:rsidRDefault="0009720E">
      <w:pPr>
        <w:rPr>
          <w:lang w:val="en-US"/>
        </w:rPr>
      </w:pPr>
    </w:p>
    <w:p w14:paraId="2DC5A9CA" w14:textId="0530D2F3" w:rsidR="00753C00" w:rsidRPr="0009720E" w:rsidRDefault="00CD797C">
      <w:pPr>
        <w:rPr>
          <w:b/>
          <w:bCs/>
          <w:lang w:val="en-US"/>
        </w:rPr>
      </w:pPr>
      <w:r w:rsidRPr="0009720E">
        <w:rPr>
          <w:b/>
          <w:bCs/>
          <w:lang w:val="en-US"/>
        </w:rPr>
        <w:t>Press contact</w:t>
      </w:r>
      <w:r w:rsidR="0026446A">
        <w:rPr>
          <w:b/>
          <w:bCs/>
          <w:lang w:val="en-US"/>
        </w:rPr>
        <w:t xml:space="preserve"> (not for publication)</w:t>
      </w:r>
    </w:p>
    <w:p w14:paraId="7BA94B74" w14:textId="1D144B13" w:rsidR="00CD797C" w:rsidRPr="00F25FE2" w:rsidRDefault="00F25FE2">
      <w:pPr>
        <w:rPr>
          <w:lang w:val="nl-BE"/>
        </w:rPr>
      </w:pPr>
      <w:r w:rsidRPr="00F25FE2">
        <w:rPr>
          <w:lang w:val="nl-BE"/>
        </w:rPr>
        <w:t>Karl Vanderfae</w:t>
      </w:r>
      <w:r>
        <w:rPr>
          <w:lang w:val="nl-BE"/>
        </w:rPr>
        <w:t>illie</w:t>
      </w:r>
    </w:p>
    <w:p w14:paraId="252A6F4C" w14:textId="15730D25" w:rsidR="00CD797C" w:rsidRPr="00F25FE2" w:rsidRDefault="00CD797C">
      <w:pPr>
        <w:rPr>
          <w:lang w:val="nl-BE"/>
        </w:rPr>
      </w:pPr>
      <w:r w:rsidRPr="00F25FE2">
        <w:rPr>
          <w:lang w:val="nl-BE"/>
        </w:rPr>
        <w:t>FINN</w:t>
      </w:r>
    </w:p>
    <w:p w14:paraId="65ABEA81" w14:textId="19909DAE" w:rsidR="00CD797C" w:rsidRPr="00F25FE2" w:rsidRDefault="00424FFD">
      <w:pPr>
        <w:rPr>
          <w:lang w:val="nl-BE"/>
        </w:rPr>
      </w:pPr>
      <w:hyperlink r:id="rId5" w:history="1">
        <w:r w:rsidR="00F25FE2" w:rsidRPr="00DB7843">
          <w:rPr>
            <w:rStyle w:val="Hyperlink"/>
            <w:lang w:val="nl-BE"/>
          </w:rPr>
          <w:t>karl.vanderfaeillie@finn.agency</w:t>
        </w:r>
      </w:hyperlink>
    </w:p>
    <w:p w14:paraId="6499DCD4" w14:textId="34CAD82A" w:rsidR="00877A3E" w:rsidRPr="00F25FE2" w:rsidRDefault="00877A3E">
      <w:pPr>
        <w:rPr>
          <w:lang w:val="nl-BE"/>
        </w:rPr>
      </w:pPr>
    </w:p>
    <w:sectPr w:rsidR="00877A3E" w:rsidRPr="00F25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eutraface 2 Text Book">
    <w:altName w:val="Calibri"/>
    <w:panose1 w:val="020B0503020202020102"/>
    <w:charset w:val="00"/>
    <w:family w:val="swiss"/>
    <w:notTrueType/>
    <w:pitch w:val="variable"/>
    <w:sig w:usb0="00000087" w:usb1="00000000" w:usb2="00000000" w:usb3="00000000" w:csb0="0000009B" w:csb1="00000000"/>
  </w:font>
  <w:font w:name="CenturyGothic-Bold">
    <w:altName w:val="Times New Roman"/>
    <w:charset w:val="00"/>
    <w:family w:val="auto"/>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00"/>
    <w:rsid w:val="0009720E"/>
    <w:rsid w:val="000D443D"/>
    <w:rsid w:val="001F3C1A"/>
    <w:rsid w:val="0026446A"/>
    <w:rsid w:val="00411455"/>
    <w:rsid w:val="00424FFD"/>
    <w:rsid w:val="00753C00"/>
    <w:rsid w:val="00877A3E"/>
    <w:rsid w:val="00CD797C"/>
    <w:rsid w:val="00DD0800"/>
    <w:rsid w:val="00F25FE2"/>
  </w:rsids>
  <m:mathPr>
    <m:mathFont m:val="Cambria Math"/>
    <m:brkBin m:val="before"/>
    <m:brkBinSub m:val="--"/>
    <m:smallFrac m:val="0"/>
    <m:dispDef/>
    <m:lMargin m:val="0"/>
    <m:rMargin m:val="0"/>
    <m:defJc m:val="centerGroup"/>
    <m:wrapIndent m:val="1440"/>
    <m:intLim m:val="subSup"/>
    <m:naryLim m:val="undOvr"/>
  </m:mathPr>
  <w:themeFontLang w:val="en-BE"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D749"/>
  <w15:chartTrackingRefBased/>
  <w15:docId w15:val="{343C4292-4716-4D85-AE66-CD7F01AE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3C00"/>
    <w:rPr>
      <w:color w:val="000000"/>
      <w:u w:val="single"/>
    </w:rPr>
  </w:style>
  <w:style w:type="paragraph" w:customStyle="1" w:styleId="03FINNHeading">
    <w:name w:val="03_FINN Heading"/>
    <w:next w:val="Normal"/>
    <w:qFormat/>
    <w:rsid w:val="00753C00"/>
    <w:pPr>
      <w:keepNext/>
      <w:keepLines/>
      <w:suppressAutoHyphens/>
      <w:spacing w:after="0" w:line="320" w:lineRule="exact"/>
    </w:pPr>
    <w:rPr>
      <w:rFonts w:ascii="Century Gothic" w:eastAsia="Neutraface 2 Text Book" w:hAnsi="Century Gothic" w:cs="CenturyGothic-Bold"/>
      <w:b/>
      <w:bCs/>
      <w:caps/>
      <w:color w:val="000000"/>
      <w:sz w:val="32"/>
      <w:szCs w:val="32"/>
      <w:lang w:val="en-US"/>
    </w:rPr>
  </w:style>
  <w:style w:type="paragraph" w:styleId="BalloonText">
    <w:name w:val="Balloon Text"/>
    <w:basedOn w:val="Normal"/>
    <w:link w:val="BalloonTextChar"/>
    <w:uiPriority w:val="99"/>
    <w:semiHidden/>
    <w:unhideWhenUsed/>
    <w:rsid w:val="00CD7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97C"/>
    <w:rPr>
      <w:rFonts w:ascii="Segoe UI" w:hAnsi="Segoe UI" w:cs="Segoe UI"/>
      <w:sz w:val="18"/>
      <w:szCs w:val="18"/>
    </w:rPr>
  </w:style>
  <w:style w:type="character" w:styleId="UnresolvedMention">
    <w:name w:val="Unresolved Mention"/>
    <w:basedOn w:val="DefaultParagraphFont"/>
    <w:uiPriority w:val="99"/>
    <w:semiHidden/>
    <w:unhideWhenUsed/>
    <w:rsid w:val="00877A3E"/>
    <w:rPr>
      <w:color w:val="605E5C"/>
      <w:shd w:val="clear" w:color="auto" w:fill="E1DFDD"/>
    </w:rPr>
  </w:style>
  <w:style w:type="paragraph" w:customStyle="1" w:styleId="FinnBody">
    <w:name w:val="Finn Body"/>
    <w:qFormat/>
    <w:rsid w:val="0009720E"/>
    <w:pPr>
      <w:spacing w:after="0" w:line="260" w:lineRule="exact"/>
    </w:pPr>
    <w:rPr>
      <w:rFonts w:ascii="Neutraface 2 Text Book" w:eastAsia="Neutraface 2 Text Book" w:hAnsi="Neutraface 2 Text Book" w:cs="Times New Roman"/>
      <w:color w:val="000000"/>
      <w:sz w:val="21"/>
      <w:szCs w:val="2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rl.vanderfaeillie@finn.agency"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557</Words>
  <Characters>3175</Characters>
  <Application>Microsoft Office Word</Application>
  <DocSecurity>0</DocSecurity>
  <Lines>26</Lines>
  <Paragraphs>7</Paragraphs>
  <ScaleCrop>false</ScaleCrop>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dc:description/>
  <cp:lastModifiedBy>Ken Demol</cp:lastModifiedBy>
  <cp:revision>10</cp:revision>
  <dcterms:created xsi:type="dcterms:W3CDTF">2020-06-24T11:16:00Z</dcterms:created>
  <dcterms:modified xsi:type="dcterms:W3CDTF">2020-11-04T15:39:00Z</dcterms:modified>
</cp:coreProperties>
</file>