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753AB2" w:rsidRPr="00E2557B" w14:paraId="33CE95A8" w14:textId="77777777" w:rsidTr="00EC696F">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CCEE2BE" w14:textId="77777777" w:rsidR="00753AB2" w:rsidRPr="00307C0B" w:rsidRDefault="00753AB2" w:rsidP="00EC696F">
            <w:pPr>
              <w:autoSpaceDE w:val="0"/>
              <w:autoSpaceDN w:val="0"/>
              <w:spacing w:line="360" w:lineRule="auto"/>
              <w:rPr>
                <w:rFonts w:cstheme="majorHAnsi"/>
                <w:lang w:eastAsia="en-US"/>
              </w:rPr>
            </w:pPr>
            <w:r>
              <w:br w:type="page"/>
            </w:r>
            <w:r w:rsidRPr="00307C0B">
              <w:rPr>
                <w:rFonts w:cstheme="majorHAnsi"/>
                <w:lang w:eastAsia="en-US"/>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7DD673E" w14:textId="14C272F2" w:rsidR="00753AB2" w:rsidRPr="00307C0B" w:rsidRDefault="0020081F" w:rsidP="00EC696F">
            <w:pPr>
              <w:autoSpaceDE w:val="0"/>
              <w:autoSpaceDN w:val="0"/>
              <w:spacing w:line="360" w:lineRule="auto"/>
              <w:rPr>
                <w:rFonts w:cstheme="majorHAnsi"/>
                <w:lang w:eastAsia="en-US"/>
              </w:rPr>
            </w:pPr>
            <w:r>
              <w:rPr>
                <w:rFonts w:cstheme="majorHAnsi"/>
                <w:lang w:eastAsia="en-US"/>
              </w:rPr>
              <w:t>19</w:t>
            </w:r>
            <w:r w:rsidR="00753AB2">
              <w:rPr>
                <w:rFonts w:cstheme="majorHAnsi"/>
                <w:lang w:eastAsia="en-US"/>
              </w:rPr>
              <w:t>/4</w:t>
            </w:r>
            <w:r w:rsidR="00753AB2" w:rsidRPr="00307C0B">
              <w:rPr>
                <w:rFonts w:cstheme="majorHAnsi"/>
                <w:lang w:eastAsia="en-US"/>
              </w:rPr>
              <w:t>/18</w:t>
            </w:r>
          </w:p>
        </w:tc>
      </w:tr>
      <w:tr w:rsidR="00753AB2" w:rsidRPr="00E2557B" w14:paraId="53E80173" w14:textId="77777777" w:rsidTr="00EC696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7502999" w14:textId="77777777" w:rsidR="00753AB2" w:rsidRPr="00307C0B" w:rsidRDefault="00753AB2" w:rsidP="00EC696F">
            <w:pPr>
              <w:autoSpaceDE w:val="0"/>
              <w:autoSpaceDN w:val="0"/>
              <w:spacing w:line="360" w:lineRule="auto"/>
              <w:rPr>
                <w:rFonts w:cstheme="majorHAnsi"/>
                <w:lang w:eastAsia="en-US"/>
              </w:rPr>
            </w:pPr>
            <w:r w:rsidRPr="00307C0B">
              <w:rPr>
                <w:rFonts w:cstheme="majorHAnsi"/>
                <w:lang w:eastAsia="en-US"/>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795884B5" w14:textId="77777777" w:rsidR="00753AB2" w:rsidRPr="00307C0B" w:rsidRDefault="00753AB2" w:rsidP="00EC696F">
            <w:pPr>
              <w:autoSpaceDE w:val="0"/>
              <w:autoSpaceDN w:val="0"/>
              <w:spacing w:line="360" w:lineRule="auto"/>
              <w:rPr>
                <w:rFonts w:cstheme="majorHAnsi"/>
                <w:lang w:eastAsia="en-US"/>
              </w:rPr>
            </w:pPr>
            <w:r w:rsidRPr="00307C0B">
              <w:rPr>
                <w:rFonts w:cstheme="majorHAnsi"/>
                <w:lang w:eastAsia="en-US"/>
              </w:rPr>
              <w:t>DEU18-011</w:t>
            </w:r>
          </w:p>
        </w:tc>
      </w:tr>
      <w:tr w:rsidR="00753AB2" w:rsidRPr="00E2557B" w14:paraId="099AA54E" w14:textId="77777777" w:rsidTr="00EC696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68C6FA0" w14:textId="77777777" w:rsidR="00753AB2" w:rsidRPr="00307C0B" w:rsidRDefault="00753AB2" w:rsidP="00EC696F">
            <w:pPr>
              <w:autoSpaceDE w:val="0"/>
              <w:autoSpaceDN w:val="0"/>
              <w:spacing w:line="360" w:lineRule="auto"/>
              <w:rPr>
                <w:rFonts w:cstheme="majorHAnsi"/>
                <w:lang w:eastAsia="en-US"/>
              </w:rPr>
            </w:pPr>
            <w:r w:rsidRPr="00307C0B">
              <w:rPr>
                <w:rFonts w:cstheme="majorHAnsi"/>
                <w:lang w:eastAsia="en-US"/>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54A2EE3E" w14:textId="77777777" w:rsidR="00753AB2" w:rsidRPr="00307C0B" w:rsidRDefault="00753AB2" w:rsidP="00EC696F">
            <w:pPr>
              <w:autoSpaceDE w:val="0"/>
              <w:autoSpaceDN w:val="0"/>
              <w:spacing w:line="360" w:lineRule="auto"/>
              <w:rPr>
                <w:rFonts w:cstheme="majorHAnsi"/>
                <w:lang w:eastAsia="en-US"/>
              </w:rPr>
            </w:pPr>
            <w:r w:rsidRPr="00307C0B">
              <w:rPr>
                <w:rFonts w:cstheme="majorHAnsi"/>
                <w:lang w:eastAsia="en-US"/>
              </w:rPr>
              <w:t>MCE exhibition - VRV prototype</w:t>
            </w:r>
          </w:p>
        </w:tc>
      </w:tr>
      <w:tr w:rsidR="00753AB2" w:rsidRPr="00E2557B" w14:paraId="46F7A505" w14:textId="77777777" w:rsidTr="00EC696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CC46094" w14:textId="77777777" w:rsidR="00753AB2" w:rsidRPr="00307C0B" w:rsidRDefault="00753AB2" w:rsidP="00EC696F">
            <w:pPr>
              <w:autoSpaceDE w:val="0"/>
              <w:autoSpaceDN w:val="0"/>
              <w:spacing w:line="360" w:lineRule="auto"/>
              <w:rPr>
                <w:rFonts w:cstheme="majorHAnsi"/>
                <w:lang w:eastAsia="en-US"/>
              </w:rPr>
            </w:pPr>
            <w:r w:rsidRPr="00307C0B">
              <w:rPr>
                <w:rFonts w:cstheme="majorHAnsi"/>
                <w:lang w:eastAsia="en-US"/>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64B9CCEE" w14:textId="77777777" w:rsidR="00753AB2" w:rsidRPr="00307C0B" w:rsidRDefault="00753AB2" w:rsidP="00EC696F">
            <w:pPr>
              <w:autoSpaceDE w:val="0"/>
              <w:autoSpaceDN w:val="0"/>
              <w:spacing w:line="360" w:lineRule="auto"/>
              <w:rPr>
                <w:rFonts w:cstheme="majorHAnsi"/>
                <w:lang w:eastAsia="en-US"/>
              </w:rPr>
            </w:pPr>
            <w:r w:rsidRPr="00307C0B">
              <w:rPr>
                <w:rFonts w:cstheme="majorHAnsi"/>
                <w:lang w:eastAsia="en-US"/>
              </w:rPr>
              <w:t xml:space="preserve">Press release </w:t>
            </w:r>
          </w:p>
        </w:tc>
      </w:tr>
      <w:tr w:rsidR="00753AB2" w:rsidRPr="00E2557B" w14:paraId="397E41E1" w14:textId="77777777" w:rsidTr="00EC696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5829380" w14:textId="77777777" w:rsidR="00753AB2" w:rsidRPr="00307C0B" w:rsidRDefault="00753AB2" w:rsidP="00EC696F">
            <w:pPr>
              <w:autoSpaceDE w:val="0"/>
              <w:autoSpaceDN w:val="0"/>
              <w:spacing w:line="360" w:lineRule="auto"/>
              <w:rPr>
                <w:rFonts w:cstheme="majorHAnsi"/>
                <w:lang w:eastAsia="en-US"/>
              </w:rPr>
            </w:pPr>
            <w:r w:rsidRPr="00307C0B">
              <w:rPr>
                <w:rFonts w:cstheme="majorHAnsi"/>
                <w:lang w:eastAsia="en-US"/>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1D615172" w14:textId="77777777" w:rsidR="00753AB2" w:rsidRPr="00307C0B" w:rsidRDefault="00753AB2" w:rsidP="00EC696F">
            <w:pPr>
              <w:spacing w:line="360" w:lineRule="auto"/>
              <w:rPr>
                <w:rFonts w:cstheme="majorHAnsi"/>
                <w:lang w:eastAsia="en-US"/>
              </w:rPr>
            </w:pPr>
            <w:r w:rsidRPr="00307C0B">
              <w:rPr>
                <w:rFonts w:cstheme="majorHAnsi"/>
                <w:lang w:eastAsia="en-US"/>
              </w:rPr>
              <w:t xml:space="preserve">Dealers, installers, energy consultants, affiliates </w:t>
            </w:r>
          </w:p>
        </w:tc>
      </w:tr>
      <w:tr w:rsidR="00753AB2" w:rsidRPr="00E2557B" w14:paraId="3A5C897F" w14:textId="77777777" w:rsidTr="00EC696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BB228CF" w14:textId="77777777" w:rsidR="00753AB2" w:rsidRPr="00307C0B" w:rsidRDefault="00753AB2" w:rsidP="00EC696F">
            <w:pPr>
              <w:autoSpaceDE w:val="0"/>
              <w:autoSpaceDN w:val="0"/>
              <w:spacing w:line="360" w:lineRule="auto"/>
              <w:rPr>
                <w:rFonts w:cstheme="majorHAnsi"/>
                <w:lang w:eastAsia="en-US"/>
              </w:rPr>
            </w:pPr>
            <w:r w:rsidRPr="00307C0B">
              <w:rPr>
                <w:rFonts w:cstheme="majorHAnsi"/>
                <w:lang w:eastAsia="en-US"/>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3CD45F65" w14:textId="77777777" w:rsidR="00753AB2" w:rsidRPr="00307C0B" w:rsidRDefault="00753AB2" w:rsidP="00EC696F">
            <w:pPr>
              <w:spacing w:line="360" w:lineRule="auto"/>
              <w:rPr>
                <w:rFonts w:cstheme="majorHAnsi"/>
                <w:lang w:eastAsia="en-US"/>
              </w:rPr>
            </w:pPr>
            <w:r w:rsidRPr="00307C0B">
              <w:rPr>
                <w:rFonts w:cstheme="majorHAnsi"/>
              </w:rPr>
              <w:t>commercial, retail, leisure, industrial and residential</w:t>
            </w:r>
          </w:p>
        </w:tc>
      </w:tr>
      <w:tr w:rsidR="00753AB2" w:rsidRPr="00E2557B" w14:paraId="715BA439" w14:textId="77777777" w:rsidTr="00EC696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B13A4E2" w14:textId="77777777" w:rsidR="00753AB2" w:rsidRPr="00307C0B" w:rsidRDefault="00753AB2" w:rsidP="00EC696F">
            <w:pPr>
              <w:autoSpaceDE w:val="0"/>
              <w:autoSpaceDN w:val="0"/>
              <w:spacing w:line="360" w:lineRule="auto"/>
              <w:rPr>
                <w:rFonts w:cstheme="majorHAnsi"/>
                <w:lang w:eastAsia="en-US"/>
              </w:rPr>
            </w:pPr>
            <w:r w:rsidRPr="00307C0B">
              <w:rPr>
                <w:rFonts w:cstheme="majorHAnsi"/>
                <w:lang w:eastAsia="en-US"/>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0BA91A1E" w14:textId="77777777" w:rsidR="00753AB2" w:rsidRPr="00307C0B" w:rsidRDefault="00753AB2" w:rsidP="00EC696F">
            <w:pPr>
              <w:spacing w:line="360" w:lineRule="auto"/>
              <w:rPr>
                <w:rFonts w:cstheme="majorHAnsi"/>
                <w:lang w:eastAsia="en-US"/>
              </w:rPr>
            </w:pPr>
            <w:r w:rsidRPr="00307C0B">
              <w:rPr>
                <w:rFonts w:cstheme="majorHAnsi"/>
                <w:lang w:eastAsia="en-US"/>
              </w:rPr>
              <w:t>VRV-</w:t>
            </w:r>
            <w:r w:rsidRPr="00307C0B">
              <w:rPr>
                <w:rFonts w:cstheme="majorHAnsi"/>
              </w:rPr>
              <w:t xml:space="preserve"> HVAC</w:t>
            </w:r>
            <w:r>
              <w:rPr>
                <w:rFonts w:cstheme="majorHAnsi"/>
              </w:rPr>
              <w:t>-</w:t>
            </w:r>
            <w:r w:rsidRPr="00307C0B">
              <w:rPr>
                <w:rFonts w:cstheme="majorHAnsi"/>
              </w:rPr>
              <w:t xml:space="preserve">R </w:t>
            </w:r>
          </w:p>
        </w:tc>
      </w:tr>
      <w:tr w:rsidR="00753AB2" w:rsidRPr="00E2557B" w14:paraId="19E9D112" w14:textId="77777777" w:rsidTr="00EC696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3B808CE" w14:textId="77777777" w:rsidR="00753AB2" w:rsidRPr="00307C0B" w:rsidRDefault="00753AB2" w:rsidP="00EC696F">
            <w:pPr>
              <w:autoSpaceDE w:val="0"/>
              <w:autoSpaceDN w:val="0"/>
              <w:spacing w:line="360" w:lineRule="auto"/>
              <w:rPr>
                <w:rFonts w:cstheme="majorHAnsi"/>
                <w:lang w:eastAsia="en-US"/>
              </w:rPr>
            </w:pPr>
            <w:r w:rsidRPr="00307C0B">
              <w:rPr>
                <w:rFonts w:cstheme="majorHAnsi"/>
                <w:lang w:eastAsia="en-US"/>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2636A878" w14:textId="405BF8F4" w:rsidR="00753AB2" w:rsidRPr="00307C0B" w:rsidRDefault="00753AB2" w:rsidP="00EC696F">
            <w:pPr>
              <w:spacing w:line="360" w:lineRule="auto"/>
              <w:rPr>
                <w:rFonts w:cstheme="majorHAnsi"/>
              </w:rPr>
            </w:pPr>
            <w:r w:rsidRPr="009D38E6">
              <w:rPr>
                <w:rFonts w:cstheme="majorHAnsi"/>
              </w:rPr>
              <w:t xml:space="preserve">Daikin </w:t>
            </w:r>
            <w:r>
              <w:rPr>
                <w:rFonts w:cstheme="majorHAnsi"/>
              </w:rPr>
              <w:t>highlights</w:t>
            </w:r>
            <w:r w:rsidRPr="009D38E6">
              <w:rPr>
                <w:rFonts w:cstheme="majorHAnsi"/>
              </w:rPr>
              <w:t xml:space="preserve"> #HVAC</w:t>
            </w:r>
            <w:r w:rsidR="0013483F">
              <w:rPr>
                <w:rFonts w:cstheme="majorHAnsi"/>
              </w:rPr>
              <w:t>-R</w:t>
            </w:r>
            <w:r w:rsidRPr="009D38E6">
              <w:rPr>
                <w:rFonts w:cstheme="majorHAnsi"/>
              </w:rPr>
              <w:t xml:space="preserve"> innovation </w:t>
            </w:r>
            <w:hyperlink r:id="rId8" w:history="1">
              <w:r w:rsidRPr="009D38E6">
                <w:rPr>
                  <w:rStyle w:val="username"/>
                  <w:rFonts w:ascii="Segoe UI" w:hAnsi="Segoe UI" w:cs="Segoe UI"/>
                  <w:b/>
                  <w:bCs/>
                  <w:color w:val="657786"/>
                  <w:sz w:val="21"/>
                  <w:szCs w:val="21"/>
                  <w:u w:val="single"/>
                  <w:shd w:val="clear" w:color="auto" w:fill="E6ECF0"/>
                </w:rPr>
                <w:t>@</w:t>
              </w:r>
              <w:r w:rsidRPr="009D38E6">
                <w:rPr>
                  <w:rStyle w:val="username"/>
                  <w:rFonts w:ascii="Segoe UI" w:hAnsi="Segoe UI" w:cs="Segoe UI"/>
                  <w:color w:val="657786"/>
                  <w:sz w:val="21"/>
                  <w:szCs w:val="21"/>
                  <w:u w:val="single"/>
                  <w:shd w:val="clear" w:color="auto" w:fill="E6ECF0"/>
                </w:rPr>
                <w:t>mcexpocomfort</w:t>
              </w:r>
            </w:hyperlink>
          </w:p>
        </w:tc>
      </w:tr>
      <w:tr w:rsidR="00753AB2" w:rsidRPr="00E2557B" w14:paraId="230A9550" w14:textId="77777777" w:rsidTr="00EC696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A067256" w14:textId="77777777" w:rsidR="00753AB2" w:rsidRPr="00307C0B" w:rsidRDefault="00753AB2" w:rsidP="00EC696F">
            <w:pPr>
              <w:autoSpaceDE w:val="0"/>
              <w:autoSpaceDN w:val="0"/>
              <w:spacing w:line="360" w:lineRule="auto"/>
              <w:rPr>
                <w:rFonts w:cstheme="majorHAnsi"/>
                <w:lang w:eastAsia="en-US"/>
              </w:rPr>
            </w:pPr>
            <w:r w:rsidRPr="00307C0B">
              <w:rPr>
                <w:rFonts w:cstheme="majorHAnsi"/>
                <w:lang w:eastAsia="en-US"/>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245D1C12" w14:textId="72382E58" w:rsidR="00753AB2" w:rsidRPr="00307C0B" w:rsidRDefault="00753AB2" w:rsidP="00EC696F">
            <w:pPr>
              <w:autoSpaceDE w:val="0"/>
              <w:autoSpaceDN w:val="0"/>
              <w:spacing w:line="360" w:lineRule="auto"/>
              <w:rPr>
                <w:rFonts w:cstheme="majorHAnsi"/>
                <w:lang w:eastAsia="en-US"/>
              </w:rPr>
            </w:pPr>
            <w:r w:rsidRPr="00307C0B">
              <w:rPr>
                <w:rFonts w:cstheme="majorHAnsi"/>
                <w:lang w:eastAsia="en-US"/>
              </w:rPr>
              <w:t>V</w:t>
            </w:r>
            <w:r w:rsidR="0025748D">
              <w:rPr>
                <w:rFonts w:cstheme="majorHAnsi"/>
                <w:lang w:eastAsia="en-US"/>
              </w:rPr>
              <w:t>6</w:t>
            </w:r>
          </w:p>
        </w:tc>
      </w:tr>
      <w:tr w:rsidR="00753AB2" w:rsidRPr="00E2557B" w14:paraId="61DEFE99" w14:textId="77777777" w:rsidTr="00EC696F">
        <w:tc>
          <w:tcPr>
            <w:tcW w:w="1994" w:type="dxa"/>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hideMark/>
          </w:tcPr>
          <w:p w14:paraId="680EEF6F" w14:textId="77777777" w:rsidR="00753AB2" w:rsidRPr="00307C0B" w:rsidRDefault="00753AB2" w:rsidP="00EC696F">
            <w:pPr>
              <w:autoSpaceDE w:val="0"/>
              <w:autoSpaceDN w:val="0"/>
              <w:spacing w:line="360" w:lineRule="auto"/>
              <w:rPr>
                <w:rFonts w:cstheme="majorHAnsi"/>
                <w:lang w:eastAsia="en-US"/>
              </w:rPr>
            </w:pPr>
            <w:r w:rsidRPr="00307C0B">
              <w:rPr>
                <w:rFonts w:cstheme="majorHAnsi"/>
                <w:lang w:eastAsia="en-US"/>
              </w:rPr>
              <w:t>Owner</w:t>
            </w:r>
          </w:p>
        </w:tc>
        <w:tc>
          <w:tcPr>
            <w:tcW w:w="6936" w:type="dxa"/>
            <w:tcBorders>
              <w:top w:val="single" w:sz="8" w:space="0" w:color="000000"/>
              <w:left w:val="nil"/>
              <w:bottom w:val="single" w:sz="4" w:space="0" w:color="auto"/>
              <w:right w:val="single" w:sz="8" w:space="0" w:color="000000"/>
            </w:tcBorders>
            <w:tcMar>
              <w:top w:w="0" w:type="dxa"/>
              <w:left w:w="108" w:type="dxa"/>
              <w:bottom w:w="0" w:type="dxa"/>
              <w:right w:w="108" w:type="dxa"/>
            </w:tcMar>
            <w:hideMark/>
          </w:tcPr>
          <w:p w14:paraId="20045935" w14:textId="6C0B773B" w:rsidR="00753AB2" w:rsidRPr="00307C0B" w:rsidRDefault="00753AB2" w:rsidP="00EC696F">
            <w:pPr>
              <w:spacing w:line="360" w:lineRule="auto"/>
              <w:ind w:right="1406"/>
              <w:rPr>
                <w:rFonts w:cstheme="majorHAnsi"/>
                <w:lang w:val="en" w:eastAsia="en-US"/>
              </w:rPr>
            </w:pPr>
            <w:r w:rsidRPr="00307C0B">
              <w:rPr>
                <w:rFonts w:cstheme="majorHAnsi"/>
                <w:lang w:val="en" w:eastAsia="en-US"/>
              </w:rPr>
              <w:t>Gill De Bruyne</w:t>
            </w:r>
          </w:p>
        </w:tc>
      </w:tr>
    </w:tbl>
    <w:p w14:paraId="42DA2433" w14:textId="77777777" w:rsidR="00753AB2" w:rsidRDefault="00753AB2" w:rsidP="00753AB2">
      <w:pPr>
        <w:rPr>
          <w:rFonts w:eastAsia="MS Mincho" w:cs="Times New Roman"/>
          <w:iCs/>
          <w:color w:val="FFFFFF" w:themeColor="background1"/>
          <w:kern w:val="32"/>
          <w:sz w:val="36"/>
          <w:szCs w:val="28"/>
          <w:lang w:val="en-GB"/>
        </w:rPr>
      </w:pPr>
    </w:p>
    <w:p w14:paraId="45AB9297" w14:textId="77777777" w:rsidR="00753AB2" w:rsidRDefault="00753AB2" w:rsidP="00753AB2">
      <w:pPr>
        <w:rPr>
          <w:rFonts w:eastAsia="MS Mincho" w:cs="Times New Roman"/>
          <w:iCs/>
          <w:color w:val="FFFFFF" w:themeColor="background1"/>
          <w:kern w:val="32"/>
          <w:sz w:val="36"/>
          <w:szCs w:val="28"/>
          <w:lang w:val="en-GB"/>
        </w:rPr>
      </w:pPr>
      <w:r>
        <w:br w:type="page"/>
      </w:r>
    </w:p>
    <w:p w14:paraId="6223916E" w14:textId="411845D4" w:rsidR="00753AB2" w:rsidRPr="004414EF" w:rsidRDefault="00753AB2" w:rsidP="00753AB2">
      <w:pPr>
        <w:pStyle w:val="Headline"/>
        <w:rPr>
          <w:rFonts w:asciiTheme="minorHAnsi" w:hAnsiTheme="minorHAnsi"/>
          <w:color w:val="4BACC6" w:themeColor="accent5"/>
        </w:rPr>
      </w:pPr>
      <w:r w:rsidRPr="004414EF">
        <w:rPr>
          <w:rFonts w:asciiTheme="minorHAnsi" w:hAnsiTheme="minorHAnsi"/>
          <w:color w:val="4BACC6" w:themeColor="accent5"/>
        </w:rPr>
        <w:lastRenderedPageBreak/>
        <w:t>Daikin turns up the heat in the run up to the</w:t>
      </w:r>
      <w:r w:rsidR="00380972" w:rsidRPr="004414EF">
        <w:rPr>
          <w:rFonts w:asciiTheme="minorHAnsi" w:hAnsiTheme="minorHAnsi"/>
          <w:color w:val="4BACC6" w:themeColor="accent5"/>
        </w:rPr>
        <w:br/>
      </w:r>
      <w:r w:rsidRPr="004414EF">
        <w:rPr>
          <w:rFonts w:asciiTheme="minorHAnsi" w:hAnsiTheme="minorHAnsi"/>
          <w:color w:val="4BACC6" w:themeColor="accent5"/>
        </w:rPr>
        <w:t>HFC phase-down at MCE 2018</w:t>
      </w:r>
    </w:p>
    <w:p w14:paraId="098F1C5B" w14:textId="5E1C2A48" w:rsidR="00753AB2" w:rsidRDefault="00753AB2" w:rsidP="00753AB2">
      <w:pPr>
        <w:pStyle w:val="BodyCopy"/>
      </w:pPr>
      <w:r>
        <w:t>April 1</w:t>
      </w:r>
      <w:r w:rsidR="0020081F">
        <w:t>9</w:t>
      </w:r>
      <w:r>
        <w:t>, 2018.</w:t>
      </w:r>
    </w:p>
    <w:p w14:paraId="523F780B" w14:textId="52CAA68C" w:rsidR="00753AB2" w:rsidRPr="004414EF" w:rsidRDefault="00753AB2" w:rsidP="00753AB2">
      <w:pPr>
        <w:pStyle w:val="Introduction"/>
        <w:rPr>
          <w:color w:val="5F5F5F"/>
        </w:rPr>
      </w:pPr>
      <w:r w:rsidRPr="004414EF">
        <w:rPr>
          <w:color w:val="5F5F5F"/>
        </w:rPr>
        <w:t xml:space="preserve">Daikin Europe unveiled its latest products and concepts highlighting the highest sustainable air conditioning, heating and refrigeration with the lowest carbon footprint available on the market, at </w:t>
      </w:r>
      <w:r w:rsidR="0025748D">
        <w:rPr>
          <w:color w:val="5F5F5F"/>
        </w:rPr>
        <w:t xml:space="preserve">this year’s </w:t>
      </w:r>
      <w:r w:rsidRPr="004414EF">
        <w:rPr>
          <w:color w:val="5F5F5F"/>
        </w:rPr>
        <w:t>Milan’s Comfort Expo.</w:t>
      </w:r>
    </w:p>
    <w:p w14:paraId="0FC646C0" w14:textId="25975B37" w:rsidR="00753AB2" w:rsidRPr="00380972" w:rsidRDefault="00753AB2" w:rsidP="00380972">
      <w:pPr>
        <w:pStyle w:val="BodyCopy"/>
      </w:pPr>
      <w:r w:rsidRPr="00380972">
        <w:t>The largest trade fair for air conditioning in Europe, the annual MCE global marketplace aims to showcase cu</w:t>
      </w:r>
      <w:r w:rsidR="00202DEF">
        <w:t>tting-edge technologies in HVAC-</w:t>
      </w:r>
      <w:r w:rsidRPr="00380972">
        <w:t>R focusing on environmentally friendly high performance, energy efficient systems for commercial, industrial and residential applications</w:t>
      </w:r>
      <w:r w:rsidR="00380972" w:rsidRPr="00380972">
        <w:t>.</w:t>
      </w:r>
    </w:p>
    <w:p w14:paraId="4494F3E3" w14:textId="7056E5A5" w:rsidR="00753AB2" w:rsidRPr="00380972" w:rsidRDefault="00753AB2" w:rsidP="00753AB2">
      <w:pPr>
        <w:pStyle w:val="Default"/>
        <w:rPr>
          <w:rFonts w:asciiTheme="minorHAnsi" w:hAnsiTheme="minorHAnsi"/>
          <w:sz w:val="22"/>
          <w:szCs w:val="22"/>
        </w:rPr>
      </w:pPr>
      <w:r w:rsidRPr="00380972">
        <w:rPr>
          <w:rFonts w:asciiTheme="minorHAnsi" w:hAnsiTheme="minorHAnsi"/>
          <w:sz w:val="22"/>
          <w:szCs w:val="22"/>
        </w:rPr>
        <w:t>The HVAC-R industry is currently experiencing the impact of the EU F gas regulation</w:t>
      </w:r>
      <w:r w:rsidRPr="00380972">
        <w:rPr>
          <w:rFonts w:asciiTheme="minorHAnsi" w:hAnsiTheme="minorHAnsi"/>
          <w:sz w:val="22"/>
          <w:szCs w:val="22"/>
          <w:vertAlign w:val="superscript"/>
        </w:rPr>
        <w:t>i</w:t>
      </w:r>
      <w:r w:rsidRPr="00380972">
        <w:rPr>
          <w:rFonts w:asciiTheme="minorHAnsi" w:hAnsiTheme="minorHAnsi"/>
          <w:sz w:val="22"/>
          <w:szCs w:val="22"/>
        </w:rPr>
        <w:t>.  The HFC phasedown step in 2018 require</w:t>
      </w:r>
      <w:r w:rsidR="0020081F">
        <w:rPr>
          <w:rFonts w:asciiTheme="minorHAnsi" w:hAnsiTheme="minorHAnsi"/>
          <w:sz w:val="22"/>
          <w:szCs w:val="22"/>
        </w:rPr>
        <w:t>s</w:t>
      </w:r>
      <w:r w:rsidRPr="00380972">
        <w:rPr>
          <w:rFonts w:asciiTheme="minorHAnsi" w:hAnsiTheme="minorHAnsi"/>
          <w:sz w:val="22"/>
          <w:szCs w:val="22"/>
        </w:rPr>
        <w:t xml:space="preserve"> a reduction of CO</w:t>
      </w:r>
      <w:r w:rsidRPr="00380972">
        <w:rPr>
          <w:rFonts w:asciiTheme="minorHAnsi" w:hAnsiTheme="minorHAnsi"/>
          <w:sz w:val="22"/>
          <w:szCs w:val="22"/>
          <w:vertAlign w:val="subscript"/>
        </w:rPr>
        <w:t xml:space="preserve">2 </w:t>
      </w:r>
      <w:r w:rsidRPr="00380972">
        <w:rPr>
          <w:rFonts w:asciiTheme="minorHAnsi" w:hAnsiTheme="minorHAnsi"/>
          <w:sz w:val="22"/>
          <w:szCs w:val="22"/>
        </w:rPr>
        <w:t>equivalent consumption to 63% of the baseline period and a reduction to 21% is needed from 2030 onwards.</w:t>
      </w:r>
      <w:r w:rsidRPr="00380972" w:rsidDel="006F0C4A">
        <w:rPr>
          <w:rFonts w:asciiTheme="minorHAnsi" w:hAnsiTheme="minorHAnsi"/>
          <w:sz w:val="22"/>
          <w:szCs w:val="22"/>
        </w:rPr>
        <w:t xml:space="preserve"> </w:t>
      </w:r>
      <w:r w:rsidRPr="00380972">
        <w:rPr>
          <w:rFonts w:asciiTheme="minorHAnsi" w:hAnsiTheme="minorHAnsi"/>
          <w:sz w:val="22"/>
          <w:szCs w:val="22"/>
        </w:rPr>
        <w:t>Several independent studies</w:t>
      </w:r>
      <w:r w:rsidRPr="00380972">
        <w:rPr>
          <w:rFonts w:asciiTheme="minorHAnsi" w:hAnsiTheme="minorHAnsi"/>
          <w:sz w:val="22"/>
          <w:szCs w:val="22"/>
          <w:vertAlign w:val="superscript"/>
        </w:rPr>
        <w:t>i</w:t>
      </w:r>
      <w:r w:rsidRPr="00380972">
        <w:rPr>
          <w:rStyle w:val="EndnoteReference"/>
          <w:rFonts w:asciiTheme="minorHAnsi" w:hAnsiTheme="minorHAnsi"/>
          <w:sz w:val="22"/>
          <w:szCs w:val="22"/>
        </w:rPr>
        <w:endnoteReference w:id="1"/>
      </w:r>
      <w:r w:rsidRPr="00380972">
        <w:rPr>
          <w:rFonts w:asciiTheme="minorHAnsi" w:hAnsiTheme="minorHAnsi"/>
          <w:sz w:val="22"/>
          <w:szCs w:val="22"/>
        </w:rPr>
        <w:t xml:space="preserve"> have shown that a combination of actions can contribute to achieving these targets:</w:t>
      </w:r>
    </w:p>
    <w:p w14:paraId="215D37E3" w14:textId="77777777" w:rsidR="00753AB2" w:rsidRPr="00380972" w:rsidRDefault="00753AB2" w:rsidP="00753AB2">
      <w:pPr>
        <w:pStyle w:val="Default"/>
        <w:rPr>
          <w:rFonts w:asciiTheme="minorHAnsi" w:hAnsiTheme="minorHAnsi"/>
          <w:sz w:val="22"/>
          <w:szCs w:val="22"/>
        </w:rPr>
      </w:pPr>
      <w:r w:rsidRPr="00380972">
        <w:rPr>
          <w:rFonts w:asciiTheme="minorHAnsi" w:hAnsiTheme="minorHAnsi"/>
          <w:sz w:val="22"/>
          <w:szCs w:val="22"/>
        </w:rPr>
        <w:t xml:space="preserve"> </w:t>
      </w:r>
    </w:p>
    <w:p w14:paraId="1035D2F0" w14:textId="44912738" w:rsidR="00753AB2" w:rsidRPr="00380972" w:rsidRDefault="0013483F" w:rsidP="0025748D">
      <w:pPr>
        <w:pStyle w:val="Default"/>
        <w:numPr>
          <w:ilvl w:val="0"/>
          <w:numId w:val="2"/>
        </w:numPr>
        <w:rPr>
          <w:rFonts w:asciiTheme="minorHAnsi" w:hAnsiTheme="minorHAnsi"/>
          <w:sz w:val="22"/>
          <w:szCs w:val="22"/>
        </w:rPr>
      </w:pPr>
      <w:r w:rsidRPr="00380972">
        <w:rPr>
          <w:rFonts w:asciiTheme="minorHAnsi" w:hAnsiTheme="minorHAnsi"/>
          <w:sz w:val="22"/>
          <w:szCs w:val="22"/>
        </w:rPr>
        <w:t xml:space="preserve">Use of </w:t>
      </w:r>
      <w:r w:rsidR="00753AB2" w:rsidRPr="00380972">
        <w:rPr>
          <w:rFonts w:asciiTheme="minorHAnsi" w:hAnsiTheme="minorHAnsi"/>
          <w:sz w:val="22"/>
          <w:szCs w:val="22"/>
        </w:rPr>
        <w:t>refrigerants with a lower GWP value *</w:t>
      </w:r>
      <w:r w:rsidR="00753AB2" w:rsidRPr="00380972">
        <w:rPr>
          <w:rFonts w:asciiTheme="minorHAnsi" w:hAnsiTheme="minorHAnsi"/>
          <w:sz w:val="22"/>
          <w:szCs w:val="22"/>
          <w:vertAlign w:val="superscript"/>
        </w:rPr>
        <w:t>1</w:t>
      </w:r>
    </w:p>
    <w:p w14:paraId="7BEA01FF" w14:textId="77777777" w:rsidR="00753AB2" w:rsidRPr="00380972" w:rsidRDefault="00753AB2" w:rsidP="0025748D">
      <w:pPr>
        <w:pStyle w:val="Default"/>
        <w:numPr>
          <w:ilvl w:val="0"/>
          <w:numId w:val="2"/>
        </w:numPr>
        <w:rPr>
          <w:rFonts w:asciiTheme="minorHAnsi" w:hAnsiTheme="minorHAnsi"/>
          <w:sz w:val="22"/>
          <w:szCs w:val="22"/>
        </w:rPr>
      </w:pPr>
      <w:r w:rsidRPr="00380972">
        <w:rPr>
          <w:rFonts w:asciiTheme="minorHAnsi" w:hAnsiTheme="minorHAnsi"/>
          <w:sz w:val="22"/>
          <w:szCs w:val="22"/>
        </w:rPr>
        <w:t>Reduction of the amount of refrigerant charge*</w:t>
      </w:r>
      <w:r w:rsidRPr="00380972">
        <w:rPr>
          <w:rFonts w:asciiTheme="minorHAnsi" w:hAnsiTheme="minorHAnsi"/>
          <w:sz w:val="22"/>
          <w:szCs w:val="22"/>
          <w:vertAlign w:val="superscript"/>
        </w:rPr>
        <w:t>1</w:t>
      </w:r>
    </w:p>
    <w:p w14:paraId="7A9EE034" w14:textId="10D8EDA4" w:rsidR="0013483F" w:rsidRPr="00380972" w:rsidRDefault="0025748D" w:rsidP="0025748D">
      <w:pPr>
        <w:pStyle w:val="Default"/>
        <w:numPr>
          <w:ilvl w:val="0"/>
          <w:numId w:val="2"/>
        </w:numPr>
        <w:rPr>
          <w:rFonts w:asciiTheme="minorHAnsi" w:hAnsiTheme="minorHAnsi"/>
          <w:sz w:val="22"/>
          <w:szCs w:val="22"/>
        </w:rPr>
      </w:pPr>
      <w:r>
        <w:rPr>
          <w:rFonts w:asciiTheme="minorHAnsi" w:hAnsiTheme="minorHAnsi"/>
          <w:sz w:val="22"/>
          <w:szCs w:val="22"/>
        </w:rPr>
        <w:t>Improved</w:t>
      </w:r>
      <w:r w:rsidR="0013483F" w:rsidRPr="00380972">
        <w:rPr>
          <w:rFonts w:asciiTheme="minorHAnsi" w:hAnsiTheme="minorHAnsi"/>
          <w:sz w:val="22"/>
          <w:szCs w:val="22"/>
        </w:rPr>
        <w:t xml:space="preserve"> refrigerant containment </w:t>
      </w:r>
    </w:p>
    <w:p w14:paraId="63F2C8E3" w14:textId="77777777" w:rsidR="00753AB2" w:rsidRPr="00380972" w:rsidRDefault="00753AB2" w:rsidP="0025748D">
      <w:pPr>
        <w:pStyle w:val="Default"/>
        <w:numPr>
          <w:ilvl w:val="0"/>
          <w:numId w:val="2"/>
        </w:numPr>
        <w:rPr>
          <w:rFonts w:asciiTheme="minorHAnsi" w:hAnsiTheme="minorHAnsi"/>
          <w:sz w:val="22"/>
          <w:szCs w:val="22"/>
        </w:rPr>
      </w:pPr>
      <w:r w:rsidRPr="00380972">
        <w:rPr>
          <w:rFonts w:asciiTheme="minorHAnsi" w:hAnsiTheme="minorHAnsi"/>
          <w:sz w:val="22"/>
          <w:szCs w:val="22"/>
        </w:rPr>
        <w:t>Enhancing refrigerant recovery, reclamation and reuse *</w:t>
      </w:r>
      <w:r w:rsidRPr="00380972">
        <w:rPr>
          <w:rFonts w:asciiTheme="minorHAnsi" w:hAnsiTheme="minorHAnsi"/>
          <w:sz w:val="22"/>
          <w:szCs w:val="22"/>
          <w:vertAlign w:val="superscript"/>
        </w:rPr>
        <w:t>2</w:t>
      </w:r>
    </w:p>
    <w:p w14:paraId="61DB332B" w14:textId="77777777" w:rsidR="00753AB2" w:rsidRPr="00380972" w:rsidRDefault="00753AB2" w:rsidP="00753AB2">
      <w:pPr>
        <w:pStyle w:val="BodyCopy"/>
        <w:rPr>
          <w:rFonts w:eastAsia="MS Mincho" w:cs="Times New Roman"/>
          <w:bCs/>
          <w:color w:val="FFFFFF" w:themeColor="background1"/>
          <w:lang w:val="en-GB"/>
        </w:rPr>
      </w:pPr>
      <w:r w:rsidRPr="00380972">
        <w:rPr>
          <w:rFonts w:eastAsia="MS Mincho" w:cs="Times New Roman"/>
          <w:bCs/>
          <w:color w:val="FFFFFF" w:themeColor="background1"/>
          <w:lang w:val="en-GB"/>
        </w:rPr>
        <w:t xml:space="preserve">The Sooner, The Better for the Future </w:t>
      </w:r>
    </w:p>
    <w:p w14:paraId="12686CC7" w14:textId="650C132B" w:rsidR="0020081F" w:rsidRDefault="00753AB2" w:rsidP="00753AB2">
      <w:pPr>
        <w:pStyle w:val="BodyCopy"/>
      </w:pPr>
      <w:r w:rsidRPr="00380972">
        <w:t>Daikin</w:t>
      </w:r>
      <w:r w:rsidR="0013483F" w:rsidRPr="00380972">
        <w:t>’</w:t>
      </w:r>
      <w:r w:rsidRPr="00380972">
        <w:t xml:space="preserve">s </w:t>
      </w:r>
      <w:r w:rsidR="0020081F">
        <w:t xml:space="preserve">introduction of </w:t>
      </w:r>
      <w:r w:rsidRPr="00380972">
        <w:t xml:space="preserve">new lower GWP refrigerants </w:t>
      </w:r>
      <w:r w:rsidR="0013483F" w:rsidRPr="00380972">
        <w:t>is multi-layered</w:t>
      </w:r>
      <w:r w:rsidRPr="00380972">
        <w:t xml:space="preserve">, as there is no </w:t>
      </w:r>
      <w:r w:rsidR="0020081F">
        <w:t>single</w:t>
      </w:r>
      <w:r w:rsidRPr="00380972">
        <w:t xml:space="preserve"> refrigerant covering all </w:t>
      </w:r>
      <w:r w:rsidR="0013483F" w:rsidRPr="00380972">
        <w:t xml:space="preserve">systems and </w:t>
      </w:r>
      <w:r w:rsidRPr="00380972">
        <w:t xml:space="preserve">applications. </w:t>
      </w:r>
      <w:r w:rsidR="0020081F">
        <w:t>A</w:t>
      </w:r>
      <w:r w:rsidR="0020081F" w:rsidRPr="00380972">
        <w:t xml:space="preserve">s demonstrated </w:t>
      </w:r>
      <w:r w:rsidR="0020081F">
        <w:t xml:space="preserve">to delegates </w:t>
      </w:r>
      <w:r w:rsidR="0020081F" w:rsidRPr="00380972">
        <w:t xml:space="preserve">at </w:t>
      </w:r>
      <w:r w:rsidR="0020081F">
        <w:t xml:space="preserve">this year’s </w:t>
      </w:r>
      <w:r w:rsidR="0020081F" w:rsidRPr="00380972">
        <w:t>MCE</w:t>
      </w:r>
      <w:r w:rsidR="0020081F">
        <w:t>, Daikin’s latest systems</w:t>
      </w:r>
      <w:r w:rsidRPr="00380972">
        <w:t xml:space="preserve"> </w:t>
      </w:r>
      <w:r w:rsidR="0013483F" w:rsidRPr="00380972">
        <w:t>combin</w:t>
      </w:r>
      <w:r w:rsidR="0020081F">
        <w:t xml:space="preserve">e the use of </w:t>
      </w:r>
      <w:r w:rsidR="00F77178" w:rsidRPr="00380972">
        <w:t xml:space="preserve">existing HFCs, new </w:t>
      </w:r>
      <w:r w:rsidRPr="00380972">
        <w:t>H</w:t>
      </w:r>
      <w:r w:rsidR="00F77178" w:rsidRPr="00380972">
        <w:t>F</w:t>
      </w:r>
      <w:r w:rsidRPr="00380972">
        <w:t xml:space="preserve">Cs and non HFC-refrigerants. </w:t>
      </w:r>
    </w:p>
    <w:p w14:paraId="05388837" w14:textId="3BA8C0AD" w:rsidR="00753AB2" w:rsidRPr="00380972" w:rsidRDefault="00753AB2" w:rsidP="00753AB2">
      <w:pPr>
        <w:pStyle w:val="BodyCopy"/>
      </w:pPr>
      <w:r w:rsidRPr="00051810">
        <w:rPr>
          <w:i/>
        </w:rPr>
        <w:t>Our unique role as equipment, refrigerant and compressor manufacturer</w:t>
      </w:r>
      <w:r w:rsidR="00D818FA">
        <w:rPr>
          <w:i/>
        </w:rPr>
        <w:t xml:space="preserve">, </w:t>
      </w:r>
      <w:r w:rsidRPr="00051810">
        <w:rPr>
          <w:i/>
        </w:rPr>
        <w:t xml:space="preserve">enables us to select the best refrigerant for each </w:t>
      </w:r>
      <w:r w:rsidR="0013483F" w:rsidRPr="00051810">
        <w:rPr>
          <w:i/>
        </w:rPr>
        <w:t xml:space="preserve">system and </w:t>
      </w:r>
      <w:r w:rsidRPr="00051810">
        <w:rPr>
          <w:i/>
        </w:rPr>
        <w:t>application.</w:t>
      </w:r>
      <w:r w:rsidR="0020081F" w:rsidRPr="00051810">
        <w:rPr>
          <w:i/>
        </w:rPr>
        <w:t xml:space="preserve"> </w:t>
      </w:r>
      <w:r w:rsidRPr="00051810">
        <w:rPr>
          <w:i/>
        </w:rPr>
        <w:t>Daikin’s newest chiller ranges use HFOs, while for other industrial applications like refrigeration R-410A, R-407H and CO</w:t>
      </w:r>
      <w:r w:rsidRPr="00AE2E29">
        <w:rPr>
          <w:i/>
          <w:vertAlign w:val="superscript"/>
        </w:rPr>
        <w:t>2</w:t>
      </w:r>
      <w:r w:rsidRPr="00051810">
        <w:rPr>
          <w:i/>
        </w:rPr>
        <w:t xml:space="preserve"> are amongst the best solutions</w:t>
      </w:r>
      <w:r w:rsidR="00051810">
        <w:t xml:space="preserve"> </w:t>
      </w:r>
      <w:r w:rsidR="00051810" w:rsidRPr="00051810">
        <w:rPr>
          <w:i/>
        </w:rPr>
        <w:t xml:space="preserve">and </w:t>
      </w:r>
      <w:r w:rsidR="00051810">
        <w:rPr>
          <w:i/>
        </w:rPr>
        <w:t xml:space="preserve">are </w:t>
      </w:r>
      <w:r w:rsidR="00051810" w:rsidRPr="00051810">
        <w:rPr>
          <w:i/>
        </w:rPr>
        <w:t>also available in our ranges</w:t>
      </w:r>
      <w:r w:rsidR="00051810">
        <w:rPr>
          <w:i/>
        </w:rPr>
        <w:t>,</w:t>
      </w:r>
      <w:r w:rsidR="00051810">
        <w:t xml:space="preserve"> c</w:t>
      </w:r>
      <w:r w:rsidR="0020081F" w:rsidRPr="00380972">
        <w:t>ommented Daikin VRV Product Manager, George Dimou</w:t>
      </w:r>
      <w:r w:rsidR="00051810">
        <w:t>.</w:t>
      </w:r>
    </w:p>
    <w:p w14:paraId="07FFE8E4" w14:textId="77777777" w:rsidR="00B83941" w:rsidRDefault="00753AB2" w:rsidP="00753AB2">
      <w:pPr>
        <w:pStyle w:val="BodyCopy"/>
      </w:pPr>
      <w:r w:rsidRPr="00380972">
        <w:t>For comfort application</w:t>
      </w:r>
      <w:r w:rsidR="00051810">
        <w:t>s</w:t>
      </w:r>
      <w:r w:rsidRPr="00380972">
        <w:t xml:space="preserve"> Daikin has the largest R-32 range on the market, incorporating</w:t>
      </w:r>
      <w:r w:rsidR="005C727A">
        <w:t xml:space="preserve"> its unique </w:t>
      </w:r>
      <w:r w:rsidRPr="00380972">
        <w:t xml:space="preserve"> Bluevolution technology.  A full range of optimi</w:t>
      </w:r>
      <w:r w:rsidR="00B83941">
        <w:t>z</w:t>
      </w:r>
      <w:r w:rsidRPr="00380972">
        <w:t xml:space="preserve">ed </w:t>
      </w:r>
      <w:r w:rsidR="005C727A">
        <w:t>S</w:t>
      </w:r>
      <w:r w:rsidRPr="00380972">
        <w:t xml:space="preserve">plit and Sky Air systems, alongside new versions of the Daikin Altherma residential systems </w:t>
      </w:r>
      <w:r w:rsidR="00051810">
        <w:t xml:space="preserve">are now charged with </w:t>
      </w:r>
      <w:r w:rsidRPr="00380972">
        <w:t>R-32</w:t>
      </w:r>
      <w:r w:rsidR="00051810">
        <w:t xml:space="preserve"> refrigerant</w:t>
      </w:r>
      <w:r w:rsidRPr="00380972">
        <w:t xml:space="preserve">. </w:t>
      </w:r>
      <w:r w:rsidR="00051810">
        <w:t xml:space="preserve">The manufacturer estimates it </w:t>
      </w:r>
      <w:r w:rsidRPr="00380972">
        <w:t xml:space="preserve">has </w:t>
      </w:r>
      <w:r w:rsidRPr="00380972">
        <w:rPr>
          <w:rFonts w:eastAsia="Times New Roman"/>
          <w:color w:val="000000"/>
        </w:rPr>
        <w:t xml:space="preserve">already </w:t>
      </w:r>
      <w:r w:rsidR="00051810">
        <w:rPr>
          <w:rFonts w:eastAsia="Times New Roman"/>
          <w:color w:val="000000"/>
        </w:rPr>
        <w:t xml:space="preserve">saved </w:t>
      </w:r>
      <w:r w:rsidRPr="00380972">
        <w:rPr>
          <w:rFonts w:eastAsia="Times New Roman"/>
          <w:color w:val="000000"/>
        </w:rPr>
        <w:t xml:space="preserve">an estimated </w:t>
      </w:r>
      <w:r w:rsidRPr="00380972">
        <w:rPr>
          <w:rFonts w:cs="Arial"/>
        </w:rPr>
        <w:t>75 million tonnes in CO</w:t>
      </w:r>
      <w:r w:rsidRPr="00380972">
        <w:rPr>
          <w:rFonts w:cs="Arial"/>
          <w:vertAlign w:val="subscript"/>
        </w:rPr>
        <w:t>2</w:t>
      </w:r>
      <w:r w:rsidRPr="00380972">
        <w:rPr>
          <w:rFonts w:cs="Arial"/>
        </w:rPr>
        <w:t xml:space="preserve"> </w:t>
      </w:r>
      <w:r w:rsidR="00F77178" w:rsidRPr="00380972">
        <w:rPr>
          <w:rFonts w:cs="Arial"/>
        </w:rPr>
        <w:t xml:space="preserve">equivalent </w:t>
      </w:r>
      <w:r w:rsidRPr="00380972">
        <w:rPr>
          <w:rFonts w:cs="Arial"/>
        </w:rPr>
        <w:t>emissions since 2012*</w:t>
      </w:r>
      <w:r w:rsidRPr="00380972">
        <w:rPr>
          <w:rFonts w:cs="Arial"/>
          <w:vertAlign w:val="superscript"/>
        </w:rPr>
        <w:t>3</w:t>
      </w:r>
      <w:r w:rsidR="00051810">
        <w:rPr>
          <w:rFonts w:cs="Arial"/>
        </w:rPr>
        <w:t xml:space="preserve"> by adopting the greener refrigerant. </w:t>
      </w:r>
    </w:p>
    <w:p w14:paraId="5B9B2B8E" w14:textId="5CB176A3" w:rsidR="00753AB2" w:rsidRPr="00380972" w:rsidRDefault="00753AB2" w:rsidP="00753AB2">
      <w:pPr>
        <w:pStyle w:val="BodyCopy"/>
      </w:pPr>
      <w:r w:rsidRPr="00380972">
        <w:rPr>
          <w:i/>
        </w:rPr>
        <w:lastRenderedPageBreak/>
        <w:t xml:space="preserve">Daikin’s dedicated research and development centers </w:t>
      </w:r>
      <w:r w:rsidR="00D818FA">
        <w:rPr>
          <w:i/>
        </w:rPr>
        <w:t xml:space="preserve">strive to develop </w:t>
      </w:r>
      <w:r w:rsidRPr="00380972">
        <w:rPr>
          <w:i/>
        </w:rPr>
        <w:t>consumer</w:t>
      </w:r>
      <w:r w:rsidR="0025748D">
        <w:rPr>
          <w:i/>
        </w:rPr>
        <w:t>-</w:t>
      </w:r>
      <w:r w:rsidR="00380972" w:rsidRPr="00380972">
        <w:rPr>
          <w:i/>
        </w:rPr>
        <w:t xml:space="preserve">oriented </w:t>
      </w:r>
      <w:r w:rsidRPr="00380972">
        <w:rPr>
          <w:i/>
        </w:rPr>
        <w:t>products</w:t>
      </w:r>
      <w:r w:rsidR="00B35AE9">
        <w:rPr>
          <w:i/>
        </w:rPr>
        <w:t xml:space="preserve"> which </w:t>
      </w:r>
      <w:bookmarkStart w:id="0" w:name="_GoBack"/>
      <w:bookmarkEnd w:id="0"/>
      <w:r w:rsidR="00D818FA">
        <w:rPr>
          <w:i/>
        </w:rPr>
        <w:t xml:space="preserve">aim </w:t>
      </w:r>
      <w:r w:rsidRPr="00380972">
        <w:rPr>
          <w:i/>
        </w:rPr>
        <w:t xml:space="preserve">to respond to the needs of </w:t>
      </w:r>
      <w:r w:rsidR="00380972" w:rsidRPr="00380972">
        <w:rPr>
          <w:i/>
        </w:rPr>
        <w:t xml:space="preserve">the </w:t>
      </w:r>
      <w:r w:rsidRPr="00380972">
        <w:rPr>
          <w:i/>
        </w:rPr>
        <w:t xml:space="preserve">users. Our development of a VRV with a lower GWP refrigerant will offer significantly enhanced environmental performance compared to the conventional models currently available </w:t>
      </w:r>
      <w:r w:rsidR="00380972" w:rsidRPr="00380972">
        <w:rPr>
          <w:i/>
        </w:rPr>
        <w:t>i</w:t>
      </w:r>
      <w:r w:rsidRPr="00380972">
        <w:rPr>
          <w:i/>
        </w:rPr>
        <w:t>n</w:t>
      </w:r>
      <w:r w:rsidR="00380972" w:rsidRPr="00380972">
        <w:rPr>
          <w:i/>
        </w:rPr>
        <w:t xml:space="preserve"> </w:t>
      </w:r>
      <w:r w:rsidRPr="00380972">
        <w:rPr>
          <w:i/>
        </w:rPr>
        <w:t>the market</w:t>
      </w:r>
      <w:r w:rsidR="00051810">
        <w:rPr>
          <w:i/>
        </w:rPr>
        <w:t>,</w:t>
      </w:r>
      <w:r w:rsidR="0020081F">
        <w:t xml:space="preserve"> </w:t>
      </w:r>
      <w:r w:rsidR="00B83941">
        <w:t>a</w:t>
      </w:r>
      <w:r w:rsidR="0020081F">
        <w:t xml:space="preserve">dded </w:t>
      </w:r>
      <w:r w:rsidR="0020081F" w:rsidRPr="00380972">
        <w:t>George Dimou</w:t>
      </w:r>
      <w:r w:rsidRPr="00380972">
        <w:t>.</w:t>
      </w:r>
    </w:p>
    <w:p w14:paraId="6AE2BFAC" w14:textId="2728E941" w:rsidR="00753AB2" w:rsidRPr="00380972" w:rsidRDefault="00753AB2" w:rsidP="00380972">
      <w:pPr>
        <w:pStyle w:val="CommentText"/>
        <w:rPr>
          <w:sz w:val="22"/>
          <w:szCs w:val="22"/>
        </w:rPr>
      </w:pPr>
      <w:r w:rsidRPr="00380972">
        <w:rPr>
          <w:sz w:val="22"/>
          <w:szCs w:val="22"/>
        </w:rPr>
        <w:t>W</w:t>
      </w:r>
      <w:r w:rsidR="005C727A">
        <w:rPr>
          <w:sz w:val="22"/>
          <w:szCs w:val="22"/>
        </w:rPr>
        <w:t>hilst</w:t>
      </w:r>
      <w:r w:rsidRPr="00380972">
        <w:rPr>
          <w:sz w:val="22"/>
          <w:szCs w:val="22"/>
        </w:rPr>
        <w:t xml:space="preserve"> today R-410A remains the best solution for VRV systems in Europe</w:t>
      </w:r>
      <w:r w:rsidR="005C727A">
        <w:rPr>
          <w:sz w:val="22"/>
          <w:szCs w:val="22"/>
        </w:rPr>
        <w:t xml:space="preserve"> (delivered </w:t>
      </w:r>
      <w:r w:rsidRPr="00380972">
        <w:rPr>
          <w:sz w:val="22"/>
          <w:szCs w:val="22"/>
        </w:rPr>
        <w:t>through the VRV IV+ series</w:t>
      </w:r>
      <w:r w:rsidR="005C727A">
        <w:rPr>
          <w:sz w:val="22"/>
          <w:szCs w:val="22"/>
        </w:rPr>
        <w:t>),</w:t>
      </w:r>
      <w:r w:rsidRPr="00380972">
        <w:rPr>
          <w:sz w:val="22"/>
          <w:szCs w:val="22"/>
        </w:rPr>
        <w:t xml:space="preserve"> </w:t>
      </w:r>
      <w:r w:rsidR="00202DEF">
        <w:rPr>
          <w:sz w:val="22"/>
          <w:szCs w:val="22"/>
        </w:rPr>
        <w:t xml:space="preserve">the latest </w:t>
      </w:r>
      <w:r w:rsidR="00380972" w:rsidRPr="00380972">
        <w:rPr>
          <w:sz w:val="22"/>
          <w:szCs w:val="22"/>
        </w:rPr>
        <w:t>technological advance</w:t>
      </w:r>
      <w:r w:rsidR="005C727A">
        <w:rPr>
          <w:sz w:val="22"/>
          <w:szCs w:val="22"/>
        </w:rPr>
        <w:t>s</w:t>
      </w:r>
      <w:r w:rsidR="00380972" w:rsidRPr="00380972">
        <w:rPr>
          <w:sz w:val="22"/>
          <w:szCs w:val="22"/>
        </w:rPr>
        <w:t xml:space="preserve"> </w:t>
      </w:r>
      <w:r w:rsidR="005C727A">
        <w:rPr>
          <w:sz w:val="22"/>
          <w:szCs w:val="22"/>
        </w:rPr>
        <w:t>are now set to make</w:t>
      </w:r>
      <w:r w:rsidR="00380972" w:rsidRPr="00380972">
        <w:rPr>
          <w:sz w:val="22"/>
          <w:szCs w:val="22"/>
        </w:rPr>
        <w:t xml:space="preserve"> the development of an optimi</w:t>
      </w:r>
      <w:r w:rsidR="005C727A">
        <w:rPr>
          <w:sz w:val="22"/>
          <w:szCs w:val="22"/>
        </w:rPr>
        <w:t>s</w:t>
      </w:r>
      <w:r w:rsidR="00380972" w:rsidRPr="00380972">
        <w:rPr>
          <w:sz w:val="22"/>
          <w:szCs w:val="22"/>
        </w:rPr>
        <w:t>ed and specifically designed VRV system with low GWP and enhanced refrigerant containment possible.</w:t>
      </w:r>
    </w:p>
    <w:p w14:paraId="17E02891" w14:textId="77777777" w:rsidR="00753AB2" w:rsidRPr="00380972" w:rsidRDefault="00753AB2" w:rsidP="00753AB2">
      <w:pPr>
        <w:pStyle w:val="BodyCopy"/>
      </w:pPr>
      <w:r w:rsidRPr="00380972">
        <w:t xml:space="preserve">To find out more about Daikin </w:t>
      </w:r>
      <w:hyperlink r:id="rId9" w:history="1">
        <w:r w:rsidRPr="00380972">
          <w:rPr>
            <w:rStyle w:val="Hyperlink"/>
          </w:rPr>
          <w:t xml:space="preserve">click here </w:t>
        </w:r>
      </w:hyperlink>
      <w:r w:rsidRPr="00380972">
        <w:t xml:space="preserve"> </w:t>
      </w:r>
    </w:p>
    <w:p w14:paraId="58B6D8FF" w14:textId="00605939" w:rsidR="00753AB2" w:rsidRPr="00380972" w:rsidRDefault="00753AB2" w:rsidP="00753AB2">
      <w:r w:rsidRPr="00380972">
        <w:t>*</w:t>
      </w:r>
      <w:r w:rsidRPr="00380972">
        <w:rPr>
          <w:vertAlign w:val="superscript"/>
        </w:rPr>
        <w:t xml:space="preserve">1 </w:t>
      </w:r>
      <w:r w:rsidR="00380972" w:rsidRPr="00380972">
        <w:t>L</w:t>
      </w:r>
      <w:r w:rsidRPr="00380972">
        <w:t>ower GWP refrigerants and reduced charge where clearly visible in the new products shown at Mostra Convegno, with many worlds firsts exhibited.</w:t>
      </w:r>
    </w:p>
    <w:p w14:paraId="79AF88D9" w14:textId="026DA97F" w:rsidR="00753AB2" w:rsidRPr="00380972" w:rsidRDefault="00753AB2" w:rsidP="00753AB2">
      <w:pPr>
        <w:pStyle w:val="Subheading"/>
        <w:rPr>
          <w:rFonts w:asciiTheme="minorHAnsi" w:eastAsiaTheme="minorEastAsia" w:hAnsiTheme="minorHAnsi" w:cstheme="minorBidi"/>
          <w:bCs w:val="0"/>
          <w:color w:val="auto"/>
          <w:sz w:val="22"/>
          <w:szCs w:val="22"/>
        </w:rPr>
      </w:pPr>
      <w:r w:rsidRPr="00380972">
        <w:rPr>
          <w:rFonts w:asciiTheme="minorHAnsi" w:eastAsiaTheme="minorEastAsia" w:hAnsiTheme="minorHAnsi" w:cstheme="minorBidi"/>
          <w:bCs w:val="0"/>
          <w:color w:val="auto"/>
          <w:sz w:val="22"/>
          <w:szCs w:val="22"/>
        </w:rPr>
        <w:t>*</w:t>
      </w:r>
      <w:r w:rsidRPr="00380972">
        <w:rPr>
          <w:rFonts w:asciiTheme="minorHAnsi" w:eastAsiaTheme="minorEastAsia" w:hAnsiTheme="minorHAnsi" w:cstheme="minorBidi"/>
          <w:bCs w:val="0"/>
          <w:color w:val="auto"/>
          <w:sz w:val="22"/>
          <w:szCs w:val="22"/>
          <w:vertAlign w:val="superscript"/>
        </w:rPr>
        <w:t>2</w:t>
      </w:r>
      <w:r w:rsidRPr="00380972">
        <w:rPr>
          <w:rFonts w:asciiTheme="minorHAnsi" w:eastAsiaTheme="minorEastAsia" w:hAnsiTheme="minorHAnsi" w:cstheme="minorBidi"/>
          <w:bCs w:val="0"/>
          <w:color w:val="auto"/>
          <w:sz w:val="22"/>
          <w:szCs w:val="22"/>
        </w:rPr>
        <w:t xml:space="preserve"> During the exhibition Daikin </w:t>
      </w:r>
      <w:r w:rsidR="00AE2E29">
        <w:rPr>
          <w:rFonts w:asciiTheme="minorHAnsi" w:eastAsiaTheme="minorEastAsia" w:hAnsiTheme="minorHAnsi" w:cstheme="minorBidi"/>
          <w:bCs w:val="0"/>
          <w:color w:val="auto"/>
          <w:sz w:val="22"/>
          <w:szCs w:val="22"/>
        </w:rPr>
        <w:t>highlighted the</w:t>
      </w:r>
      <w:r w:rsidR="00051810">
        <w:rPr>
          <w:rFonts w:asciiTheme="minorHAnsi" w:eastAsiaTheme="minorEastAsia" w:hAnsiTheme="minorHAnsi" w:cstheme="minorBidi"/>
          <w:bCs w:val="0"/>
          <w:color w:val="auto"/>
          <w:sz w:val="22"/>
          <w:szCs w:val="22"/>
        </w:rPr>
        <w:t xml:space="preserve"> advantages of providing</w:t>
      </w:r>
      <w:r w:rsidR="00051810" w:rsidRPr="00380972">
        <w:rPr>
          <w:rFonts w:asciiTheme="minorHAnsi" w:eastAsiaTheme="minorEastAsia" w:hAnsiTheme="minorHAnsi" w:cstheme="minorBidi"/>
          <w:bCs w:val="0"/>
          <w:color w:val="auto"/>
          <w:sz w:val="22"/>
          <w:szCs w:val="22"/>
        </w:rPr>
        <w:t xml:space="preserve"> </w:t>
      </w:r>
      <w:r w:rsidRPr="00380972">
        <w:rPr>
          <w:rFonts w:asciiTheme="minorHAnsi" w:eastAsiaTheme="minorEastAsia" w:hAnsiTheme="minorHAnsi" w:cstheme="minorBidi"/>
          <w:bCs w:val="0"/>
          <w:color w:val="auto"/>
          <w:sz w:val="22"/>
          <w:szCs w:val="22"/>
        </w:rPr>
        <w:t xml:space="preserve">a circular economy for refrigerants </w:t>
      </w:r>
      <w:r w:rsidR="00051810">
        <w:rPr>
          <w:rFonts w:asciiTheme="minorHAnsi" w:eastAsiaTheme="minorEastAsia" w:hAnsiTheme="minorHAnsi" w:cstheme="minorBidi"/>
          <w:bCs w:val="0"/>
          <w:color w:val="auto"/>
          <w:sz w:val="22"/>
          <w:szCs w:val="22"/>
        </w:rPr>
        <w:t xml:space="preserve">though enhancement of </w:t>
      </w:r>
      <w:r w:rsidRPr="00380972">
        <w:rPr>
          <w:rFonts w:asciiTheme="minorHAnsi" w:eastAsiaTheme="minorEastAsia" w:hAnsiTheme="minorHAnsi" w:cstheme="minorBidi"/>
          <w:bCs w:val="0"/>
          <w:color w:val="auto"/>
          <w:sz w:val="22"/>
          <w:szCs w:val="22"/>
        </w:rPr>
        <w:t>refrigerant recovery, reclamation and reuse</w:t>
      </w:r>
      <w:r w:rsidR="00380972" w:rsidRPr="00380972">
        <w:rPr>
          <w:rFonts w:asciiTheme="minorHAnsi" w:eastAsiaTheme="minorEastAsia" w:hAnsiTheme="minorHAnsi" w:cstheme="minorBidi"/>
          <w:bCs w:val="0"/>
          <w:color w:val="auto"/>
          <w:sz w:val="22"/>
          <w:szCs w:val="22"/>
        </w:rPr>
        <w:t>.</w:t>
      </w:r>
    </w:p>
    <w:p w14:paraId="5E21E158" w14:textId="77777777" w:rsidR="00753AB2" w:rsidRPr="00380972" w:rsidRDefault="00753AB2" w:rsidP="00753AB2">
      <w:pPr>
        <w:pStyle w:val="Subheading"/>
        <w:rPr>
          <w:rFonts w:asciiTheme="minorHAnsi" w:hAnsiTheme="minorHAnsi"/>
          <w:color w:val="auto"/>
          <w:sz w:val="22"/>
          <w:szCs w:val="22"/>
          <w:lang w:val="en-GB"/>
        </w:rPr>
      </w:pPr>
      <w:r w:rsidRPr="00380972">
        <w:rPr>
          <w:rFonts w:asciiTheme="minorHAnsi" w:hAnsiTheme="minorHAnsi" w:cs="Arial"/>
          <w:color w:val="auto"/>
          <w:sz w:val="22"/>
          <w:szCs w:val="22"/>
        </w:rPr>
        <w:t>*</w:t>
      </w:r>
      <w:r w:rsidRPr="00380972">
        <w:rPr>
          <w:rFonts w:asciiTheme="minorHAnsi" w:hAnsiTheme="minorHAnsi" w:cs="Arial"/>
          <w:color w:val="auto"/>
          <w:sz w:val="22"/>
          <w:szCs w:val="22"/>
          <w:vertAlign w:val="superscript"/>
        </w:rPr>
        <w:t>3</w:t>
      </w:r>
      <w:r w:rsidRPr="00380972">
        <w:rPr>
          <w:rFonts w:asciiTheme="minorHAnsi" w:hAnsiTheme="minorHAnsi" w:cs="Arial"/>
          <w:color w:val="auto"/>
          <w:sz w:val="22"/>
          <w:szCs w:val="22"/>
        </w:rPr>
        <w:t>December 2017 figure</w:t>
      </w:r>
    </w:p>
    <w:p w14:paraId="54CED831" w14:textId="7C897D5B" w:rsidR="00753AB2" w:rsidRPr="00380972" w:rsidRDefault="00AE2E29" w:rsidP="00753AB2">
      <w:pPr>
        <w:pStyle w:val="EndnoteText"/>
        <w:rPr>
          <w:sz w:val="22"/>
          <w:szCs w:val="22"/>
        </w:rPr>
      </w:pPr>
      <w:r>
        <w:rPr>
          <w:sz w:val="22"/>
          <w:szCs w:val="22"/>
        </w:rPr>
        <w:t xml:space="preserve">i </w:t>
      </w:r>
      <w:r w:rsidR="00753AB2" w:rsidRPr="00380972">
        <w:rPr>
          <w:sz w:val="22"/>
          <w:szCs w:val="22"/>
        </w:rPr>
        <w:t xml:space="preserve">Regulation EU 517/2014 of the European Parliament and of the Council of 16 April 2014 on fluorinated greenhouse gases.   </w:t>
      </w:r>
    </w:p>
    <w:p w14:paraId="64366F08" w14:textId="7A356126" w:rsidR="00753AB2" w:rsidRDefault="00753AB2" w:rsidP="00753AB2">
      <w:pPr>
        <w:pStyle w:val="Subheading"/>
        <w:rPr>
          <w:rStyle w:val="Hyperlink"/>
          <w:rFonts w:asciiTheme="minorHAnsi" w:hAnsiTheme="minorHAnsi"/>
          <w:color w:val="auto"/>
          <w:sz w:val="22"/>
          <w:szCs w:val="22"/>
        </w:rPr>
      </w:pPr>
      <w:r w:rsidRPr="00380972">
        <w:rPr>
          <w:rFonts w:asciiTheme="minorHAnsi" w:hAnsiTheme="minorHAnsi"/>
          <w:color w:val="auto"/>
          <w:sz w:val="22"/>
          <w:szCs w:val="22"/>
        </w:rPr>
        <w:t xml:space="preserve">ii Phase Down of HFC Consumption in the EU – Assessment of Implications for the RAC Sector.  SKM Enviros, September 2012.    EPEE Gapometer (European Partnership for Energy and Environment) :  </w:t>
      </w:r>
      <w:hyperlink r:id="rId10" w:history="1">
        <w:r w:rsidRPr="00380972">
          <w:rPr>
            <w:rStyle w:val="Hyperlink"/>
            <w:rFonts w:asciiTheme="minorHAnsi" w:hAnsiTheme="minorHAnsi"/>
            <w:color w:val="auto"/>
            <w:sz w:val="22"/>
            <w:szCs w:val="22"/>
          </w:rPr>
          <w:t>https://www.epeeglobal.org/refrigerants/the-gapometer-faq/</w:t>
        </w:r>
      </w:hyperlink>
    </w:p>
    <w:p w14:paraId="6CDCE02B" w14:textId="77777777" w:rsidR="002E1BE0" w:rsidRPr="00380972" w:rsidRDefault="002E1BE0" w:rsidP="00753AB2">
      <w:pPr>
        <w:pStyle w:val="Subheading"/>
        <w:rPr>
          <w:rStyle w:val="Hyperlink"/>
          <w:rFonts w:asciiTheme="minorHAnsi" w:hAnsiTheme="minorHAnsi"/>
          <w:color w:val="auto"/>
          <w:sz w:val="22"/>
          <w:szCs w:val="22"/>
        </w:rPr>
      </w:pPr>
    </w:p>
    <w:p w14:paraId="761CBB80" w14:textId="3254CC7B" w:rsidR="002E1BE0" w:rsidRPr="00FB142D" w:rsidRDefault="002E1BE0" w:rsidP="002E1BE0">
      <w:pPr>
        <w:pStyle w:val="Subheading"/>
        <w:rPr>
          <w:rFonts w:asciiTheme="minorHAnsi" w:hAnsiTheme="minorHAnsi"/>
          <w:color w:val="00B0F0"/>
        </w:rPr>
      </w:pPr>
      <w:r w:rsidRPr="00FB142D">
        <w:rPr>
          <w:rFonts w:asciiTheme="minorHAnsi" w:hAnsiTheme="minorHAnsi"/>
          <w:color w:val="00B0F0"/>
        </w:rPr>
        <w:t>ENDS</w:t>
      </w:r>
    </w:p>
    <w:p w14:paraId="0B577B9A" w14:textId="0A3032E2" w:rsidR="002E1BE0" w:rsidRDefault="002E1BE0">
      <w:pPr>
        <w:rPr>
          <w:rFonts w:eastAsia="MS Mincho" w:cs="Times New Roman"/>
          <w:bCs/>
          <w:iCs/>
          <w:color w:val="5F5F5F"/>
          <w:sz w:val="28"/>
          <w:szCs w:val="28"/>
          <w:lang w:val="en-GB"/>
        </w:rPr>
      </w:pPr>
    </w:p>
    <w:p w14:paraId="7DCBA909" w14:textId="77777777" w:rsidR="002E1BE0" w:rsidRDefault="002E1BE0">
      <w:pPr>
        <w:rPr>
          <w:rFonts w:eastAsia="MS Mincho" w:cs="Times New Roman"/>
          <w:bCs/>
          <w:iCs/>
          <w:color w:val="5F5F5F"/>
          <w:sz w:val="28"/>
          <w:szCs w:val="28"/>
          <w:lang w:val="en-GB"/>
        </w:rPr>
      </w:pPr>
      <w:r>
        <w:rPr>
          <w:color w:val="5F5F5F"/>
        </w:rPr>
        <w:br w:type="page"/>
      </w:r>
    </w:p>
    <w:p w14:paraId="73C5FC7A" w14:textId="7090CB14" w:rsidR="002E1BE0" w:rsidRPr="002E1BE0" w:rsidRDefault="002E1BE0" w:rsidP="002E1BE0">
      <w:pPr>
        <w:pStyle w:val="Introduction"/>
        <w:rPr>
          <w:bCs w:val="0"/>
          <w:color w:val="5F5F5F"/>
        </w:rPr>
      </w:pPr>
      <w:r w:rsidRPr="002E1BE0">
        <w:rPr>
          <w:color w:val="5F5F5F"/>
        </w:rPr>
        <w:lastRenderedPageBreak/>
        <w:t>EDITOR NOTES</w:t>
      </w:r>
    </w:p>
    <w:p w14:paraId="0D73C82A" w14:textId="77777777" w:rsidR="002E1BE0" w:rsidRPr="006A5B5D" w:rsidRDefault="002E1BE0" w:rsidP="002E1BE0">
      <w:pPr>
        <w:pStyle w:val="Subheading"/>
      </w:pPr>
      <w:r w:rsidRPr="006A5B5D">
        <w:t>About Daikin Europe N.V.</w:t>
      </w:r>
    </w:p>
    <w:p w14:paraId="2DD29FD7" w14:textId="77777777" w:rsidR="002E1BE0" w:rsidRDefault="002E1BE0" w:rsidP="002E1BE0">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044AD7DF" w14:textId="77777777" w:rsidR="002E1BE0" w:rsidRDefault="002E1BE0" w:rsidP="002E1BE0">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FFFFFF" w:themeColor="background1"/>
        </w:rPr>
        <w:t xml:space="preserve"> </w:t>
      </w:r>
      <w:r>
        <w:t>experience in the design and manufacture of heating and cooling technologies, Daikin is a market leader in heat pump technology. Daikin VRV and Daikin Altherma are the most sold heat pump systems in Europe, with over 500,000 systems delivered to date.</w:t>
      </w:r>
    </w:p>
    <w:p w14:paraId="4648348B" w14:textId="77777777" w:rsidR="002E1BE0" w:rsidRDefault="002E1BE0" w:rsidP="002E1BE0"/>
    <w:p w14:paraId="5B148A9E" w14:textId="77777777" w:rsidR="002E1BE0" w:rsidRDefault="002E1BE0" w:rsidP="002E1BE0">
      <w:r>
        <w:t>……………………………………………………………………………………………………………………………………………………….</w:t>
      </w:r>
    </w:p>
    <w:p w14:paraId="3E16AC3C" w14:textId="77777777" w:rsidR="002E1BE0" w:rsidRPr="002E1BE0" w:rsidRDefault="002E1BE0" w:rsidP="002E1BE0">
      <w:pPr>
        <w:pStyle w:val="Introduction"/>
        <w:rPr>
          <w:bCs w:val="0"/>
          <w:color w:val="808080" w:themeColor="background1" w:themeShade="80"/>
        </w:rPr>
      </w:pPr>
      <w:r w:rsidRPr="002E1BE0">
        <w:rPr>
          <w:color w:val="808080" w:themeColor="background1" w:themeShade="80"/>
        </w:rPr>
        <w:t>FURTHER INFORMATION</w:t>
      </w:r>
    </w:p>
    <w:p w14:paraId="06DA55AA" w14:textId="77777777" w:rsidR="002E1BE0" w:rsidRPr="006A5B5D" w:rsidRDefault="002E1BE0" w:rsidP="002E1BE0">
      <w:pPr>
        <w:pStyle w:val="Subheading"/>
      </w:pPr>
      <w:r>
        <w:t>Contacts</w:t>
      </w:r>
    </w:p>
    <w:p w14:paraId="41CE92D4" w14:textId="77777777" w:rsidR="002E1BE0" w:rsidRPr="00380972" w:rsidRDefault="002E1BE0" w:rsidP="002E1BE0">
      <w:pPr>
        <w:pStyle w:val="Subheading"/>
        <w:rPr>
          <w:rFonts w:asciiTheme="minorHAnsi" w:hAnsiTheme="minorHAnsi"/>
          <w:color w:val="auto"/>
          <w:sz w:val="22"/>
          <w:szCs w:val="22"/>
        </w:rPr>
      </w:pPr>
      <w:r w:rsidRPr="00380972">
        <w:rPr>
          <w:rFonts w:asciiTheme="minorHAnsi" w:hAnsiTheme="minorHAnsi"/>
          <w:color w:val="auto"/>
          <w:sz w:val="22"/>
          <w:szCs w:val="22"/>
        </w:rPr>
        <w:t xml:space="preserve">Media Contact - Anju Sarpal: +44 7980 785572   </w:t>
      </w:r>
      <w:hyperlink r:id="rId11" w:history="1">
        <w:r w:rsidRPr="00380972">
          <w:rPr>
            <w:rStyle w:val="Hyperlink"/>
            <w:rFonts w:asciiTheme="minorHAnsi" w:hAnsiTheme="minorHAnsi"/>
            <w:color w:val="auto"/>
            <w:sz w:val="22"/>
            <w:szCs w:val="22"/>
          </w:rPr>
          <w:t>Daikin-News@sheremarketing.co.uk</w:t>
        </w:r>
      </w:hyperlink>
      <w:r w:rsidRPr="00380972">
        <w:rPr>
          <w:rFonts w:asciiTheme="minorHAnsi" w:hAnsiTheme="minorHAnsi"/>
          <w:color w:val="auto"/>
          <w:sz w:val="22"/>
          <w:szCs w:val="22"/>
        </w:rPr>
        <w:t xml:space="preserve"> </w:t>
      </w:r>
    </w:p>
    <w:sectPr w:rsidR="002E1BE0" w:rsidRPr="00380972" w:rsidSect="00391849">
      <w:headerReference w:type="default" r:id="rId12"/>
      <w:footerReference w:type="default" r:id="rId13"/>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F73C36" w14:textId="77777777" w:rsidR="00F902C7" w:rsidRDefault="00F902C7" w:rsidP="00753AB2">
      <w:pPr>
        <w:spacing w:after="0" w:line="240" w:lineRule="auto"/>
      </w:pPr>
      <w:r>
        <w:separator/>
      </w:r>
    </w:p>
  </w:endnote>
  <w:endnote w:type="continuationSeparator" w:id="0">
    <w:p w14:paraId="4C06C1E2" w14:textId="77777777" w:rsidR="00F902C7" w:rsidRDefault="00F902C7" w:rsidP="00753AB2">
      <w:pPr>
        <w:spacing w:after="0" w:line="240" w:lineRule="auto"/>
      </w:pPr>
      <w:r>
        <w:continuationSeparator/>
      </w:r>
    </w:p>
  </w:endnote>
  <w:endnote w:id="1">
    <w:p w14:paraId="3BC09B28" w14:textId="77777777" w:rsidR="005C727A" w:rsidRPr="00380440" w:rsidRDefault="005C727A" w:rsidP="00753AB2">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3B9BF" w14:textId="77777777" w:rsidR="00137D26" w:rsidRDefault="00F902C7" w:rsidP="00137D26">
    <w:pPr>
      <w:pStyle w:val="Footer"/>
    </w:pPr>
  </w:p>
  <w:p w14:paraId="1149C18F" w14:textId="77777777" w:rsidR="00137D26" w:rsidRDefault="000F0C12" w:rsidP="00137D26">
    <w:pPr>
      <w:pStyle w:val="Footer"/>
    </w:pPr>
    <w:r>
      <w:rPr>
        <w:noProof/>
        <w:lang w:val="en-GB"/>
      </w:rPr>
      <w:drawing>
        <wp:anchor distT="0" distB="0" distL="114300" distR="114300" simplePos="0" relativeHeight="251660288" behindDoc="1" locked="0" layoutInCell="1" allowOverlap="1" wp14:anchorId="165BB826" wp14:editId="57B456FB">
          <wp:simplePos x="0" y="0"/>
          <wp:positionH relativeFrom="column">
            <wp:posOffset>-347980</wp:posOffset>
          </wp:positionH>
          <wp:positionV relativeFrom="paragraph">
            <wp:posOffset>198755</wp:posOffset>
          </wp:positionV>
          <wp:extent cx="7562850" cy="1347188"/>
          <wp:effectExtent l="0" t="0" r="0" b="5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55935773" w14:textId="77777777" w:rsidR="00137D26" w:rsidRDefault="00F902C7" w:rsidP="00137D26">
    <w:pPr>
      <w:pStyle w:val="Footer"/>
    </w:pPr>
  </w:p>
  <w:p w14:paraId="108EC214" w14:textId="77777777" w:rsidR="00137D26" w:rsidRDefault="00F902C7" w:rsidP="00137D26">
    <w:pPr>
      <w:pStyle w:val="Footer"/>
    </w:pPr>
  </w:p>
  <w:p w14:paraId="4FB830F0" w14:textId="77777777" w:rsidR="005250A2" w:rsidRDefault="00F902C7" w:rsidP="00137D26">
    <w:pPr>
      <w:pStyle w:val="Footer"/>
    </w:pPr>
  </w:p>
  <w:sdt>
    <w:sdtPr>
      <w:id w:val="306286231"/>
      <w:docPartObj>
        <w:docPartGallery w:val="Page Numbers (Top of Page)"/>
        <w:docPartUnique/>
      </w:docPartObj>
    </w:sdtPr>
    <w:sdtEndPr/>
    <w:sdtContent>
      <w:p w14:paraId="683A3F73" w14:textId="3795C2E9" w:rsidR="00137D26" w:rsidRDefault="000F0C12"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202DEF">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02DEF">
          <w:rPr>
            <w:b/>
            <w:bCs/>
            <w:noProof/>
          </w:rPr>
          <w:t>4</w:t>
        </w:r>
        <w:r>
          <w:rPr>
            <w:b/>
            <w:bCs/>
            <w:sz w:val="24"/>
            <w:szCs w:val="24"/>
          </w:rPr>
          <w:fldChar w:fldCharType="end"/>
        </w:r>
      </w:p>
      <w:p w14:paraId="1DA11DEF" w14:textId="77777777" w:rsidR="00137D26" w:rsidRDefault="00F902C7" w:rsidP="00137D26">
        <w:pPr>
          <w:pStyle w:val="Footer"/>
          <w:jc w:val="right"/>
          <w:rPr>
            <w:b/>
            <w:bCs/>
            <w:sz w:val="24"/>
            <w:szCs w:val="24"/>
          </w:rPr>
        </w:pPr>
      </w:p>
      <w:p w14:paraId="490616AA" w14:textId="77777777" w:rsidR="00137D26" w:rsidRDefault="00F902C7" w:rsidP="00137D26">
        <w:pPr>
          <w:pStyle w:val="Footer"/>
          <w:jc w:val="right"/>
        </w:pPr>
      </w:p>
    </w:sdtContent>
  </w:sdt>
  <w:p w14:paraId="09A0647B" w14:textId="77777777" w:rsidR="005250A2" w:rsidRDefault="00F902C7"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75BDE9" w14:textId="77777777" w:rsidR="00F902C7" w:rsidRDefault="00F902C7" w:rsidP="00753AB2">
      <w:pPr>
        <w:spacing w:after="0" w:line="240" w:lineRule="auto"/>
      </w:pPr>
      <w:r>
        <w:separator/>
      </w:r>
    </w:p>
  </w:footnote>
  <w:footnote w:type="continuationSeparator" w:id="0">
    <w:p w14:paraId="1EEE54DB" w14:textId="77777777" w:rsidR="00F902C7" w:rsidRDefault="00F902C7" w:rsidP="00753A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6A80C" w14:textId="77777777" w:rsidR="00391849" w:rsidRDefault="000F0C12" w:rsidP="00391849">
    <w:pPr>
      <w:jc w:val="right"/>
      <w:rPr>
        <w:rStyle w:val="Hyperlink"/>
        <w:rFonts w:ascii="Arial" w:hAnsi="Arial" w:cs="Arial"/>
        <w:b/>
        <w:color w:val="FFFFFF" w:themeColor="background1"/>
      </w:rPr>
    </w:pPr>
    <w:r w:rsidRPr="00D54049">
      <w:rPr>
        <w:noProof/>
        <w:lang w:val="en-GB"/>
      </w:rPr>
      <w:drawing>
        <wp:anchor distT="0" distB="0" distL="114300" distR="114300" simplePos="0" relativeHeight="251659264" behindDoc="0" locked="0" layoutInCell="1" allowOverlap="1" wp14:anchorId="72484EAF" wp14:editId="5AFF7C98">
          <wp:simplePos x="0" y="0"/>
          <wp:positionH relativeFrom="column">
            <wp:posOffset>12700</wp:posOffset>
          </wp:positionH>
          <wp:positionV relativeFrom="paragraph">
            <wp:posOffset>635</wp:posOffset>
          </wp:positionV>
          <wp:extent cx="1524000" cy="323850"/>
          <wp:effectExtent l="0" t="0" r="0" b="0"/>
          <wp:wrapNone/>
          <wp:docPr id="1" name="Picture 1"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FFFFFF" w:themeColor="background1"/>
        </w:rPr>
        <w:t>www.daikin.eu</w:t>
      </w:r>
    </w:hyperlink>
  </w:p>
  <w:p w14:paraId="07E9A210" w14:textId="77777777" w:rsidR="00692B98" w:rsidRDefault="00F902C7" w:rsidP="00391849">
    <w:pPr>
      <w:jc w:val="right"/>
      <w:rPr>
        <w:rStyle w:val="Hyperlink"/>
        <w:rFonts w:ascii="Arial" w:hAnsi="Arial" w:cs="Arial"/>
        <w:b/>
        <w:color w:val="FFFFFF" w:themeColor="background1"/>
      </w:rPr>
    </w:pPr>
  </w:p>
  <w:p w14:paraId="28FB0127" w14:textId="77777777" w:rsidR="00692B98" w:rsidRPr="00914B28" w:rsidRDefault="00F902C7" w:rsidP="00391849">
    <w:pPr>
      <w:jc w:val="right"/>
      <w:rPr>
        <w:rFonts w:ascii="Arial" w:hAnsi="Arial" w:cs="Arial"/>
        <w:b/>
        <w:color w:val="FFFFFF"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B264F"/>
    <w:multiLevelType w:val="hybridMultilevel"/>
    <w:tmpl w:val="D84EEB04"/>
    <w:lvl w:ilvl="0" w:tplc="0809000F">
      <w:start w:val="1"/>
      <w:numFmt w:val="decimal"/>
      <w:lvlText w:val="%1."/>
      <w:lvlJc w:val="left"/>
      <w:pPr>
        <w:ind w:left="1080" w:hanging="360"/>
      </w:pPr>
      <w:rPr>
        <w:rFonts w:hint="default"/>
        <w:sz w:val="23"/>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2DFD7CA4"/>
    <w:multiLevelType w:val="hybridMultilevel"/>
    <w:tmpl w:val="DCECDB04"/>
    <w:lvl w:ilvl="0" w:tplc="08090001">
      <w:start w:val="1"/>
      <w:numFmt w:val="bullet"/>
      <w:lvlText w:val=""/>
      <w:lvlJc w:val="left"/>
      <w:pPr>
        <w:ind w:left="1080" w:hanging="360"/>
      </w:pPr>
      <w:rPr>
        <w:rFonts w:ascii="Symbol" w:hAnsi="Symbol" w:hint="default"/>
        <w:sz w:val="23"/>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AB2"/>
    <w:rsid w:val="00051810"/>
    <w:rsid w:val="000F0C12"/>
    <w:rsid w:val="0013483F"/>
    <w:rsid w:val="00192197"/>
    <w:rsid w:val="0020081F"/>
    <w:rsid w:val="00202DEF"/>
    <w:rsid w:val="0025748D"/>
    <w:rsid w:val="002E1BE0"/>
    <w:rsid w:val="00357421"/>
    <w:rsid w:val="00380972"/>
    <w:rsid w:val="004414EF"/>
    <w:rsid w:val="004F34D8"/>
    <w:rsid w:val="0056105E"/>
    <w:rsid w:val="005C727A"/>
    <w:rsid w:val="005D09BE"/>
    <w:rsid w:val="00753AB2"/>
    <w:rsid w:val="00765F11"/>
    <w:rsid w:val="008D027F"/>
    <w:rsid w:val="00AE2E29"/>
    <w:rsid w:val="00B26C0C"/>
    <w:rsid w:val="00B35AE9"/>
    <w:rsid w:val="00B83941"/>
    <w:rsid w:val="00C12CCE"/>
    <w:rsid w:val="00D05A04"/>
    <w:rsid w:val="00D325A6"/>
    <w:rsid w:val="00D818FA"/>
    <w:rsid w:val="00DE51CC"/>
    <w:rsid w:val="00E427A5"/>
    <w:rsid w:val="00F77178"/>
    <w:rsid w:val="00F902C7"/>
    <w:rsid w:val="00FB142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A2E05"/>
  <w15:chartTrackingRefBased/>
  <w15:docId w15:val="{A8AE6217-0F29-4C98-92C9-1590B236E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AB2"/>
    <w:rPr>
      <w:lang w:val="en-US"/>
    </w:rPr>
  </w:style>
  <w:style w:type="paragraph" w:styleId="Heading1">
    <w:name w:val="heading 1"/>
    <w:basedOn w:val="Normal"/>
    <w:next w:val="Normal"/>
    <w:link w:val="Heading1Char"/>
    <w:uiPriority w:val="9"/>
    <w:qFormat/>
    <w:rsid w:val="00753AB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rsid w:val="00753AB2"/>
    <w:pPr>
      <w:keepNext/>
      <w:spacing w:before="240" w:after="60"/>
      <w:outlineLvl w:val="1"/>
    </w:pPr>
    <w:rPr>
      <w:rFonts w:eastAsia="MS Mincho" w:cs="Times New Roman"/>
      <w:bCs/>
      <w:iCs/>
      <w:color w:val="EEECE1" w:themeColor="background2"/>
      <w:sz w:val="28"/>
      <w:szCs w:val="28"/>
      <w:lang w:val="en-GB"/>
    </w:rPr>
  </w:style>
  <w:style w:type="paragraph" w:styleId="Heading4">
    <w:name w:val="heading 4"/>
    <w:basedOn w:val="Normal"/>
    <w:next w:val="Normal"/>
    <w:link w:val="Heading4Char"/>
    <w:uiPriority w:val="9"/>
    <w:semiHidden/>
    <w:unhideWhenUsed/>
    <w:qFormat/>
    <w:rsid w:val="00753AB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53AB2"/>
    <w:rPr>
      <w:rFonts w:eastAsia="MS Mincho" w:cs="Times New Roman"/>
      <w:bCs/>
      <w:iCs/>
      <w:color w:val="EEECE1" w:themeColor="background2"/>
      <w:sz w:val="28"/>
      <w:szCs w:val="28"/>
    </w:rPr>
  </w:style>
  <w:style w:type="paragraph" w:styleId="Footer">
    <w:name w:val="footer"/>
    <w:basedOn w:val="Normal"/>
    <w:link w:val="FooterChar"/>
    <w:uiPriority w:val="99"/>
    <w:unhideWhenUsed/>
    <w:rsid w:val="00753A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3AB2"/>
    <w:rPr>
      <w:lang w:val="en-US"/>
    </w:rPr>
  </w:style>
  <w:style w:type="character" w:styleId="Hyperlink">
    <w:name w:val="Hyperlink"/>
    <w:basedOn w:val="DefaultParagraphFont"/>
    <w:uiPriority w:val="99"/>
    <w:unhideWhenUsed/>
    <w:rsid w:val="00753AB2"/>
    <w:rPr>
      <w:color w:val="0000FF"/>
      <w:u w:val="single"/>
    </w:rPr>
  </w:style>
  <w:style w:type="character" w:styleId="CommentReference">
    <w:name w:val="annotation reference"/>
    <w:basedOn w:val="DefaultParagraphFont"/>
    <w:uiPriority w:val="99"/>
    <w:semiHidden/>
    <w:unhideWhenUsed/>
    <w:rsid w:val="00753AB2"/>
    <w:rPr>
      <w:sz w:val="16"/>
      <w:szCs w:val="16"/>
    </w:rPr>
  </w:style>
  <w:style w:type="paragraph" w:styleId="CommentText">
    <w:name w:val="annotation text"/>
    <w:basedOn w:val="Normal"/>
    <w:link w:val="CommentTextChar"/>
    <w:uiPriority w:val="99"/>
    <w:unhideWhenUsed/>
    <w:rsid w:val="00753AB2"/>
    <w:pPr>
      <w:spacing w:line="240" w:lineRule="auto"/>
    </w:pPr>
    <w:rPr>
      <w:sz w:val="20"/>
      <w:szCs w:val="20"/>
    </w:rPr>
  </w:style>
  <w:style w:type="character" w:customStyle="1" w:styleId="CommentTextChar">
    <w:name w:val="Comment Text Char"/>
    <w:basedOn w:val="DefaultParagraphFont"/>
    <w:link w:val="CommentText"/>
    <w:uiPriority w:val="99"/>
    <w:rsid w:val="00753AB2"/>
    <w:rPr>
      <w:sz w:val="20"/>
      <w:szCs w:val="20"/>
      <w:lang w:val="en-US"/>
    </w:rPr>
  </w:style>
  <w:style w:type="paragraph" w:customStyle="1" w:styleId="Headline">
    <w:name w:val="Headline"/>
    <w:basedOn w:val="Heading1"/>
    <w:link w:val="HeadlineChar"/>
    <w:qFormat/>
    <w:rsid w:val="00753AB2"/>
    <w:pPr>
      <w:keepLines w:val="0"/>
      <w:spacing w:after="240" w:line="240" w:lineRule="auto"/>
    </w:pPr>
    <w:rPr>
      <w:rFonts w:eastAsia="MS Mincho" w:cs="Times New Roman"/>
      <w:iCs/>
      <w:color w:val="FFFFFF" w:themeColor="background1"/>
      <w:kern w:val="32"/>
      <w:sz w:val="36"/>
      <w:szCs w:val="28"/>
    </w:rPr>
  </w:style>
  <w:style w:type="paragraph" w:customStyle="1" w:styleId="Introduction">
    <w:name w:val="Introduction"/>
    <w:basedOn w:val="Heading2"/>
    <w:link w:val="IntroductionChar"/>
    <w:qFormat/>
    <w:rsid w:val="00753AB2"/>
    <w:pPr>
      <w:spacing w:after="240"/>
    </w:pPr>
  </w:style>
  <w:style w:type="paragraph" w:customStyle="1" w:styleId="Subheading">
    <w:name w:val="Subheading"/>
    <w:basedOn w:val="Heading4"/>
    <w:link w:val="SubheadingChar"/>
    <w:qFormat/>
    <w:rsid w:val="00753AB2"/>
    <w:pPr>
      <w:keepLines w:val="0"/>
      <w:spacing w:before="240" w:after="240"/>
    </w:pPr>
    <w:rPr>
      <w:rFonts w:eastAsia="MS Mincho" w:cs="Times New Roman"/>
      <w:bCs/>
      <w:i w:val="0"/>
      <w:iCs w:val="0"/>
      <w:color w:val="FFFFFF" w:themeColor="background1"/>
      <w:sz w:val="24"/>
      <w:szCs w:val="24"/>
    </w:rPr>
  </w:style>
  <w:style w:type="character" w:customStyle="1" w:styleId="IntroductionChar">
    <w:name w:val="Introduction Char"/>
    <w:basedOn w:val="Heading2Char"/>
    <w:link w:val="Introduction"/>
    <w:rsid w:val="00753AB2"/>
    <w:rPr>
      <w:rFonts w:eastAsia="MS Mincho" w:cs="Times New Roman"/>
      <w:bCs/>
      <w:iCs/>
      <w:color w:val="EEECE1" w:themeColor="background2"/>
      <w:sz w:val="28"/>
      <w:szCs w:val="28"/>
    </w:rPr>
  </w:style>
  <w:style w:type="paragraph" w:customStyle="1" w:styleId="BodyCopy">
    <w:name w:val="Body Copy"/>
    <w:basedOn w:val="Normal"/>
    <w:link w:val="BodyCopyChar"/>
    <w:qFormat/>
    <w:rsid w:val="00753AB2"/>
    <w:pPr>
      <w:spacing w:before="120" w:after="120"/>
    </w:pPr>
  </w:style>
  <w:style w:type="character" w:customStyle="1" w:styleId="SubheadingChar">
    <w:name w:val="Subheading Char"/>
    <w:basedOn w:val="Heading4Char"/>
    <w:link w:val="Subheading"/>
    <w:rsid w:val="00753AB2"/>
    <w:rPr>
      <w:rFonts w:asciiTheme="majorHAnsi" w:eastAsia="MS Mincho" w:hAnsiTheme="majorHAnsi" w:cs="Times New Roman"/>
      <w:bCs/>
      <w:i w:val="0"/>
      <w:iCs w:val="0"/>
      <w:color w:val="FFFFFF" w:themeColor="background1"/>
      <w:sz w:val="24"/>
      <w:szCs w:val="24"/>
      <w:lang w:val="en-US"/>
    </w:rPr>
  </w:style>
  <w:style w:type="character" w:customStyle="1" w:styleId="BodyCopyChar">
    <w:name w:val="Body Copy Char"/>
    <w:basedOn w:val="DefaultParagraphFont"/>
    <w:link w:val="BodyCopy"/>
    <w:rsid w:val="00753AB2"/>
    <w:rPr>
      <w:lang w:val="en-US"/>
    </w:rPr>
  </w:style>
  <w:style w:type="character" w:customStyle="1" w:styleId="HeadlineChar">
    <w:name w:val="Headline Char"/>
    <w:basedOn w:val="Heading1Char"/>
    <w:link w:val="Headline"/>
    <w:rsid w:val="00753AB2"/>
    <w:rPr>
      <w:rFonts w:asciiTheme="majorHAnsi" w:eastAsia="MS Mincho" w:hAnsiTheme="majorHAnsi" w:cs="Times New Roman"/>
      <w:iCs/>
      <w:color w:val="FFFFFF" w:themeColor="background1"/>
      <w:kern w:val="32"/>
      <w:sz w:val="36"/>
      <w:szCs w:val="28"/>
      <w:lang w:val="en-US"/>
    </w:rPr>
  </w:style>
  <w:style w:type="paragraph" w:customStyle="1" w:styleId="Default">
    <w:name w:val="Default"/>
    <w:rsid w:val="00753AB2"/>
    <w:pPr>
      <w:autoSpaceDE w:val="0"/>
      <w:autoSpaceDN w:val="0"/>
      <w:adjustRightInd w:val="0"/>
      <w:spacing w:after="0" w:line="240" w:lineRule="auto"/>
    </w:pPr>
    <w:rPr>
      <w:rFonts w:ascii="Calibri" w:hAnsi="Calibri" w:cs="Calibri"/>
      <w:color w:val="000000"/>
      <w:sz w:val="24"/>
      <w:szCs w:val="24"/>
    </w:rPr>
  </w:style>
  <w:style w:type="paragraph" w:styleId="EndnoteText">
    <w:name w:val="endnote text"/>
    <w:basedOn w:val="Normal"/>
    <w:link w:val="EndnoteTextChar"/>
    <w:uiPriority w:val="99"/>
    <w:semiHidden/>
    <w:unhideWhenUsed/>
    <w:rsid w:val="00753AB2"/>
    <w:pPr>
      <w:spacing w:after="0" w:line="240" w:lineRule="auto"/>
    </w:pPr>
    <w:rPr>
      <w:sz w:val="20"/>
      <w:szCs w:val="20"/>
      <w:lang w:val="en-GB"/>
    </w:rPr>
  </w:style>
  <w:style w:type="character" w:customStyle="1" w:styleId="EndnoteTextChar">
    <w:name w:val="Endnote Text Char"/>
    <w:basedOn w:val="DefaultParagraphFont"/>
    <w:link w:val="EndnoteText"/>
    <w:uiPriority w:val="99"/>
    <w:semiHidden/>
    <w:rsid w:val="00753AB2"/>
    <w:rPr>
      <w:sz w:val="20"/>
      <w:szCs w:val="20"/>
    </w:rPr>
  </w:style>
  <w:style w:type="character" w:styleId="EndnoteReference">
    <w:name w:val="endnote reference"/>
    <w:basedOn w:val="DefaultParagraphFont"/>
    <w:uiPriority w:val="99"/>
    <w:semiHidden/>
    <w:unhideWhenUsed/>
    <w:rsid w:val="00753AB2"/>
    <w:rPr>
      <w:vertAlign w:val="superscript"/>
    </w:rPr>
  </w:style>
  <w:style w:type="character" w:customStyle="1" w:styleId="username">
    <w:name w:val="username"/>
    <w:basedOn w:val="DefaultParagraphFont"/>
    <w:rsid w:val="00753AB2"/>
  </w:style>
  <w:style w:type="character" w:customStyle="1" w:styleId="Heading1Char">
    <w:name w:val="Heading 1 Char"/>
    <w:basedOn w:val="DefaultParagraphFont"/>
    <w:link w:val="Heading1"/>
    <w:uiPriority w:val="9"/>
    <w:rsid w:val="00753AB2"/>
    <w:rPr>
      <w:rFonts w:asciiTheme="majorHAnsi" w:eastAsiaTheme="majorEastAsia" w:hAnsiTheme="majorHAnsi" w:cstheme="majorBidi"/>
      <w:color w:val="365F91" w:themeColor="accent1" w:themeShade="BF"/>
      <w:sz w:val="32"/>
      <w:szCs w:val="32"/>
      <w:lang w:val="en-US"/>
    </w:rPr>
  </w:style>
  <w:style w:type="character" w:customStyle="1" w:styleId="Heading4Char">
    <w:name w:val="Heading 4 Char"/>
    <w:basedOn w:val="DefaultParagraphFont"/>
    <w:link w:val="Heading4"/>
    <w:uiPriority w:val="9"/>
    <w:semiHidden/>
    <w:rsid w:val="00753AB2"/>
    <w:rPr>
      <w:rFonts w:asciiTheme="majorHAnsi" w:eastAsiaTheme="majorEastAsia" w:hAnsiTheme="majorHAnsi" w:cstheme="majorBidi"/>
      <w:i/>
      <w:iCs/>
      <w:color w:val="365F91" w:themeColor="accent1" w:themeShade="BF"/>
      <w:lang w:val="en-US"/>
    </w:rPr>
  </w:style>
  <w:style w:type="paragraph" w:styleId="BalloonText">
    <w:name w:val="Balloon Text"/>
    <w:basedOn w:val="Normal"/>
    <w:link w:val="BalloonTextChar"/>
    <w:uiPriority w:val="99"/>
    <w:semiHidden/>
    <w:unhideWhenUsed/>
    <w:rsid w:val="00753A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AB2"/>
    <w:rPr>
      <w:rFonts w:ascii="Segoe UI" w:hAnsi="Segoe UI" w:cs="Segoe UI"/>
      <w:sz w:val="18"/>
      <w:szCs w:val="18"/>
      <w:lang w:val="en-US"/>
    </w:rPr>
  </w:style>
  <w:style w:type="paragraph" w:styleId="CommentSubject">
    <w:name w:val="annotation subject"/>
    <w:basedOn w:val="CommentText"/>
    <w:next w:val="CommentText"/>
    <w:link w:val="CommentSubjectChar"/>
    <w:uiPriority w:val="99"/>
    <w:semiHidden/>
    <w:unhideWhenUsed/>
    <w:rsid w:val="008D027F"/>
    <w:rPr>
      <w:b/>
      <w:bCs/>
    </w:rPr>
  </w:style>
  <w:style w:type="character" w:customStyle="1" w:styleId="CommentSubjectChar">
    <w:name w:val="Comment Subject Char"/>
    <w:basedOn w:val="CommentTextChar"/>
    <w:link w:val="CommentSubject"/>
    <w:uiPriority w:val="99"/>
    <w:semiHidden/>
    <w:rsid w:val="008D027F"/>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mcexpocomfor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ikin-News@sheremarketing.co.u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peeglobal.org/refrigerants/the-gapometer-faq/" TargetMode="External"/><Relationship Id="rId4" Type="http://schemas.openxmlformats.org/officeDocument/2006/relationships/settings" Target="settings.xml"/><Relationship Id="rId9" Type="http://schemas.openxmlformats.org/officeDocument/2006/relationships/hyperlink" Target="https://www.daikin.eu/en_us/about/environmental-responsibility.htm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49B9F5-60DF-4E4A-9137-02C21CC86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785</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 De Bruyne</dc:creator>
  <cp:keywords/>
  <dc:description/>
  <cp:lastModifiedBy>Anju Sarpal</cp:lastModifiedBy>
  <cp:revision>2</cp:revision>
  <dcterms:created xsi:type="dcterms:W3CDTF">2018-04-19T15:32:00Z</dcterms:created>
  <dcterms:modified xsi:type="dcterms:W3CDTF">2018-04-19T15:32:00Z</dcterms:modified>
</cp:coreProperties>
</file>