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8930" w:type="dxa"/>
        <w:tblInd w:w="274" w:type="dxa"/>
        <w:tblCellMar>
          <w:left w:w="0" w:type="dxa"/>
          <w:right w:w="0" w:type="dxa"/>
        </w:tblCellMar>
        <w:tblLook w:val="04A0" w:firstRow="1" w:lastRow="0" w:firstColumn="1" w:lastColumn="0" w:noHBand="0" w:noVBand="1"/>
      </w:tblPr>
      <w:tblGrid>
        <w:gridCol w:w="1994"/>
        <w:gridCol w:w="6936"/>
      </w:tblGrid>
      <w:tr w:rsidR="00415B04" w14:paraId="758B6AA4" w14:textId="77777777" w:rsidTr="00415B04">
        <w:tc>
          <w:tcPr>
            <w:tcW w:w="199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39E2CDEB" w14:textId="77777777" w:rsidR="00415B04" w:rsidRDefault="00415B04">
            <w:pPr>
              <w:autoSpaceDE w:val="0"/>
              <w:autoSpaceDN w:val="0"/>
              <w:spacing w:line="360" w:lineRule="auto"/>
              <w:rPr>
                <w:sz w:val="24"/>
                <w:szCs w:val="24"/>
              </w:rPr>
            </w:pPr>
            <w:r>
              <w:rPr>
                <w:sz w:val="24"/>
                <w:szCs w:val="24"/>
              </w:rPr>
              <w:t>Date</w:t>
            </w:r>
          </w:p>
        </w:tc>
        <w:tc>
          <w:tcPr>
            <w:tcW w:w="6936"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D028A96" w14:textId="0609906C" w:rsidR="00415B04" w:rsidRDefault="005E5D23">
            <w:pPr>
              <w:autoSpaceDE w:val="0"/>
              <w:autoSpaceDN w:val="0"/>
              <w:spacing w:line="360" w:lineRule="auto"/>
              <w:rPr>
                <w:sz w:val="24"/>
                <w:szCs w:val="24"/>
              </w:rPr>
            </w:pPr>
            <w:r>
              <w:rPr>
                <w:sz w:val="24"/>
                <w:szCs w:val="24"/>
              </w:rPr>
              <w:t>08.10</w:t>
            </w:r>
            <w:r w:rsidR="00F85408">
              <w:rPr>
                <w:sz w:val="24"/>
                <w:szCs w:val="24"/>
              </w:rPr>
              <w:t>.20</w:t>
            </w:r>
          </w:p>
        </w:tc>
      </w:tr>
      <w:tr w:rsidR="00415B04" w14:paraId="17ECD360" w14:textId="77777777" w:rsidTr="00415B04">
        <w:tc>
          <w:tcPr>
            <w:tcW w:w="1994"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008700BB" w14:textId="77777777" w:rsidR="00415B04" w:rsidRDefault="00415B04">
            <w:pPr>
              <w:autoSpaceDE w:val="0"/>
              <w:autoSpaceDN w:val="0"/>
              <w:spacing w:line="360" w:lineRule="auto"/>
              <w:rPr>
                <w:sz w:val="24"/>
                <w:szCs w:val="24"/>
              </w:rPr>
            </w:pPr>
            <w:r>
              <w:rPr>
                <w:sz w:val="24"/>
                <w:szCs w:val="24"/>
              </w:rPr>
              <w:t>Job number</w:t>
            </w:r>
          </w:p>
        </w:tc>
        <w:tc>
          <w:tcPr>
            <w:tcW w:w="6936" w:type="dxa"/>
            <w:tcBorders>
              <w:top w:val="nil"/>
              <w:left w:val="nil"/>
              <w:bottom w:val="single" w:sz="8" w:space="0" w:color="000000"/>
              <w:right w:val="single" w:sz="8" w:space="0" w:color="000000"/>
            </w:tcBorders>
            <w:tcMar>
              <w:top w:w="0" w:type="dxa"/>
              <w:left w:w="108" w:type="dxa"/>
              <w:bottom w:w="0" w:type="dxa"/>
              <w:right w:w="108" w:type="dxa"/>
            </w:tcMar>
          </w:tcPr>
          <w:p w14:paraId="5633AFD1" w14:textId="37025F7A" w:rsidR="00415B04" w:rsidRDefault="00F85408">
            <w:pPr>
              <w:autoSpaceDE w:val="0"/>
              <w:autoSpaceDN w:val="0"/>
              <w:spacing w:line="360" w:lineRule="auto"/>
              <w:rPr>
                <w:sz w:val="24"/>
                <w:szCs w:val="24"/>
              </w:rPr>
            </w:pPr>
            <w:r>
              <w:rPr>
                <w:sz w:val="24"/>
                <w:szCs w:val="24"/>
              </w:rPr>
              <w:t>DEUEN20-010</w:t>
            </w:r>
          </w:p>
        </w:tc>
      </w:tr>
      <w:tr w:rsidR="00415B04" w14:paraId="2171868A" w14:textId="77777777" w:rsidTr="00415B04">
        <w:tc>
          <w:tcPr>
            <w:tcW w:w="1994"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7375BEC6" w14:textId="77777777" w:rsidR="00415B04" w:rsidRDefault="00415B04">
            <w:pPr>
              <w:autoSpaceDE w:val="0"/>
              <w:autoSpaceDN w:val="0"/>
              <w:spacing w:line="360" w:lineRule="auto"/>
              <w:rPr>
                <w:sz w:val="24"/>
                <w:szCs w:val="24"/>
              </w:rPr>
            </w:pPr>
            <w:r>
              <w:rPr>
                <w:sz w:val="24"/>
                <w:szCs w:val="24"/>
              </w:rPr>
              <w:t>Job description</w:t>
            </w:r>
          </w:p>
        </w:tc>
        <w:tc>
          <w:tcPr>
            <w:tcW w:w="6936" w:type="dxa"/>
            <w:tcBorders>
              <w:top w:val="nil"/>
              <w:left w:val="nil"/>
              <w:bottom w:val="single" w:sz="8" w:space="0" w:color="000000"/>
              <w:right w:val="single" w:sz="8" w:space="0" w:color="000000"/>
            </w:tcBorders>
            <w:tcMar>
              <w:top w:w="0" w:type="dxa"/>
              <w:left w:w="108" w:type="dxa"/>
              <w:bottom w:w="0" w:type="dxa"/>
              <w:right w:w="108" w:type="dxa"/>
            </w:tcMar>
          </w:tcPr>
          <w:p w14:paraId="072494EA" w14:textId="04C49452" w:rsidR="00415B04" w:rsidRDefault="00F85408">
            <w:pPr>
              <w:autoSpaceDE w:val="0"/>
              <w:autoSpaceDN w:val="0"/>
              <w:spacing w:line="360" w:lineRule="auto"/>
              <w:rPr>
                <w:sz w:val="24"/>
                <w:szCs w:val="24"/>
              </w:rPr>
            </w:pPr>
            <w:r>
              <w:rPr>
                <w:sz w:val="24"/>
                <w:szCs w:val="24"/>
              </w:rPr>
              <w:t xml:space="preserve">Product relaunch wall-mounted </w:t>
            </w:r>
            <w:proofErr w:type="spellStart"/>
            <w:r>
              <w:rPr>
                <w:sz w:val="24"/>
                <w:szCs w:val="24"/>
              </w:rPr>
              <w:t>Perfera</w:t>
            </w:r>
            <w:proofErr w:type="spellEnd"/>
            <w:r>
              <w:rPr>
                <w:sz w:val="24"/>
                <w:szCs w:val="24"/>
              </w:rPr>
              <w:t xml:space="preserve"> with new design features (FTXM-R/RXM-R)</w:t>
            </w:r>
          </w:p>
        </w:tc>
      </w:tr>
      <w:tr w:rsidR="00415B04" w14:paraId="2879A0C0" w14:textId="77777777" w:rsidTr="00415B04">
        <w:tc>
          <w:tcPr>
            <w:tcW w:w="1994"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B431215" w14:textId="77777777" w:rsidR="00415B04" w:rsidRDefault="00415B04">
            <w:pPr>
              <w:autoSpaceDE w:val="0"/>
              <w:autoSpaceDN w:val="0"/>
              <w:spacing w:line="360" w:lineRule="auto"/>
              <w:rPr>
                <w:sz w:val="24"/>
                <w:szCs w:val="24"/>
              </w:rPr>
            </w:pPr>
            <w:r>
              <w:rPr>
                <w:sz w:val="24"/>
                <w:szCs w:val="24"/>
              </w:rPr>
              <w:t>Category</w:t>
            </w:r>
          </w:p>
        </w:tc>
        <w:tc>
          <w:tcPr>
            <w:tcW w:w="6936" w:type="dxa"/>
            <w:tcBorders>
              <w:top w:val="nil"/>
              <w:left w:val="nil"/>
              <w:bottom w:val="single" w:sz="8" w:space="0" w:color="000000"/>
              <w:right w:val="single" w:sz="8" w:space="0" w:color="000000"/>
            </w:tcBorders>
            <w:tcMar>
              <w:top w:w="0" w:type="dxa"/>
              <w:left w:w="108" w:type="dxa"/>
              <w:bottom w:w="0" w:type="dxa"/>
              <w:right w:w="108" w:type="dxa"/>
            </w:tcMar>
          </w:tcPr>
          <w:p w14:paraId="77198113" w14:textId="4128E187" w:rsidR="00415B04" w:rsidRDefault="00F85408">
            <w:pPr>
              <w:autoSpaceDE w:val="0"/>
              <w:autoSpaceDN w:val="0"/>
              <w:spacing w:line="360" w:lineRule="auto"/>
              <w:rPr>
                <w:sz w:val="24"/>
                <w:szCs w:val="24"/>
              </w:rPr>
            </w:pPr>
            <w:r>
              <w:rPr>
                <w:sz w:val="24"/>
                <w:szCs w:val="24"/>
              </w:rPr>
              <w:t>Press Release</w:t>
            </w:r>
          </w:p>
        </w:tc>
      </w:tr>
      <w:tr w:rsidR="00415B04" w14:paraId="43AB6C1F" w14:textId="77777777" w:rsidTr="00415B04">
        <w:tc>
          <w:tcPr>
            <w:tcW w:w="1994"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5D18C07D" w14:textId="77777777" w:rsidR="00415B04" w:rsidRDefault="00415B04">
            <w:pPr>
              <w:autoSpaceDE w:val="0"/>
              <w:autoSpaceDN w:val="0"/>
              <w:spacing w:line="360" w:lineRule="auto"/>
              <w:rPr>
                <w:sz w:val="24"/>
                <w:szCs w:val="24"/>
              </w:rPr>
            </w:pPr>
            <w:r>
              <w:rPr>
                <w:sz w:val="24"/>
                <w:szCs w:val="24"/>
              </w:rPr>
              <w:t xml:space="preserve">Audience </w:t>
            </w:r>
          </w:p>
        </w:tc>
        <w:tc>
          <w:tcPr>
            <w:tcW w:w="6936" w:type="dxa"/>
            <w:tcBorders>
              <w:top w:val="nil"/>
              <w:left w:val="nil"/>
              <w:bottom w:val="single" w:sz="8" w:space="0" w:color="000000"/>
              <w:right w:val="single" w:sz="8" w:space="0" w:color="000000"/>
            </w:tcBorders>
            <w:tcMar>
              <w:top w:w="0" w:type="dxa"/>
              <w:left w:w="108" w:type="dxa"/>
              <w:bottom w:w="0" w:type="dxa"/>
              <w:right w:w="108" w:type="dxa"/>
            </w:tcMar>
          </w:tcPr>
          <w:p w14:paraId="199D53FA" w14:textId="36502576" w:rsidR="00415B04" w:rsidRDefault="00F85408">
            <w:pPr>
              <w:spacing w:line="360" w:lineRule="auto"/>
              <w:rPr>
                <w:sz w:val="24"/>
                <w:szCs w:val="24"/>
              </w:rPr>
            </w:pPr>
            <w:r>
              <w:rPr>
                <w:sz w:val="24"/>
                <w:szCs w:val="24"/>
              </w:rPr>
              <w:t>Installers, End Users</w:t>
            </w:r>
          </w:p>
        </w:tc>
      </w:tr>
      <w:tr w:rsidR="00415B04" w14:paraId="2E655AAD" w14:textId="77777777" w:rsidTr="00415B04">
        <w:tc>
          <w:tcPr>
            <w:tcW w:w="1994"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225FB3FC" w14:textId="77777777" w:rsidR="00415B04" w:rsidRDefault="00415B04">
            <w:pPr>
              <w:autoSpaceDE w:val="0"/>
              <w:autoSpaceDN w:val="0"/>
              <w:spacing w:line="360" w:lineRule="auto"/>
              <w:rPr>
                <w:sz w:val="24"/>
                <w:szCs w:val="24"/>
              </w:rPr>
            </w:pPr>
            <w:r>
              <w:rPr>
                <w:sz w:val="24"/>
                <w:szCs w:val="24"/>
              </w:rPr>
              <w:t xml:space="preserve">Sectors </w:t>
            </w:r>
          </w:p>
        </w:tc>
        <w:tc>
          <w:tcPr>
            <w:tcW w:w="6936" w:type="dxa"/>
            <w:tcBorders>
              <w:top w:val="nil"/>
              <w:left w:val="nil"/>
              <w:bottom w:val="single" w:sz="8" w:space="0" w:color="000000"/>
              <w:right w:val="single" w:sz="8" w:space="0" w:color="000000"/>
            </w:tcBorders>
            <w:tcMar>
              <w:top w:w="0" w:type="dxa"/>
              <w:left w:w="108" w:type="dxa"/>
              <w:bottom w:w="0" w:type="dxa"/>
              <w:right w:w="108" w:type="dxa"/>
            </w:tcMar>
          </w:tcPr>
          <w:p w14:paraId="4C889267" w14:textId="6A14B642" w:rsidR="00415B04" w:rsidRDefault="00F85408">
            <w:pPr>
              <w:spacing w:line="360" w:lineRule="auto"/>
              <w:rPr>
                <w:sz w:val="24"/>
                <w:szCs w:val="24"/>
              </w:rPr>
            </w:pPr>
            <w:r>
              <w:rPr>
                <w:sz w:val="24"/>
                <w:szCs w:val="24"/>
              </w:rPr>
              <w:t>Residential</w:t>
            </w:r>
          </w:p>
        </w:tc>
      </w:tr>
      <w:tr w:rsidR="00415B04" w14:paraId="651C6FF6" w14:textId="77777777" w:rsidTr="00415B04">
        <w:tc>
          <w:tcPr>
            <w:tcW w:w="1994"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01546FD9" w14:textId="77777777" w:rsidR="00415B04" w:rsidRDefault="00415B04">
            <w:pPr>
              <w:autoSpaceDE w:val="0"/>
              <w:autoSpaceDN w:val="0"/>
              <w:spacing w:line="360" w:lineRule="auto"/>
              <w:rPr>
                <w:sz w:val="24"/>
                <w:szCs w:val="24"/>
              </w:rPr>
            </w:pPr>
            <w:r>
              <w:rPr>
                <w:sz w:val="24"/>
                <w:szCs w:val="24"/>
              </w:rPr>
              <w:t xml:space="preserve">Tags </w:t>
            </w:r>
          </w:p>
        </w:tc>
        <w:tc>
          <w:tcPr>
            <w:tcW w:w="6936" w:type="dxa"/>
            <w:tcBorders>
              <w:top w:val="nil"/>
              <w:left w:val="nil"/>
              <w:bottom w:val="single" w:sz="8" w:space="0" w:color="000000"/>
              <w:right w:val="single" w:sz="8" w:space="0" w:color="000000"/>
            </w:tcBorders>
            <w:tcMar>
              <w:top w:w="0" w:type="dxa"/>
              <w:left w:w="108" w:type="dxa"/>
              <w:bottom w:w="0" w:type="dxa"/>
              <w:right w:w="108" w:type="dxa"/>
            </w:tcMar>
          </w:tcPr>
          <w:p w14:paraId="1F5398DF" w14:textId="606E4358" w:rsidR="00415B04" w:rsidRDefault="00F85408">
            <w:pPr>
              <w:spacing w:line="360" w:lineRule="auto"/>
              <w:rPr>
                <w:sz w:val="24"/>
                <w:szCs w:val="24"/>
              </w:rPr>
            </w:pPr>
            <w:proofErr w:type="spellStart"/>
            <w:r>
              <w:rPr>
                <w:sz w:val="24"/>
                <w:szCs w:val="24"/>
              </w:rPr>
              <w:t>Perfera</w:t>
            </w:r>
            <w:proofErr w:type="spellEnd"/>
            <w:r>
              <w:rPr>
                <w:sz w:val="24"/>
                <w:szCs w:val="24"/>
              </w:rPr>
              <w:t xml:space="preserve"> wall-mounted Air Conditioner – Daikin - all-in-one heating and cooling - </w:t>
            </w:r>
            <w:proofErr w:type="spellStart"/>
            <w:r>
              <w:rPr>
                <w:sz w:val="24"/>
                <w:szCs w:val="24"/>
              </w:rPr>
              <w:t>Bluevolution</w:t>
            </w:r>
            <w:proofErr w:type="spellEnd"/>
          </w:p>
        </w:tc>
      </w:tr>
      <w:tr w:rsidR="00415B04" w14:paraId="18E52744" w14:textId="77777777" w:rsidTr="00415B04">
        <w:tc>
          <w:tcPr>
            <w:tcW w:w="1994"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0F002A9E" w14:textId="77777777" w:rsidR="00415B04" w:rsidRDefault="00415B04">
            <w:pPr>
              <w:autoSpaceDE w:val="0"/>
              <w:autoSpaceDN w:val="0"/>
              <w:spacing w:line="360" w:lineRule="auto"/>
              <w:rPr>
                <w:sz w:val="24"/>
                <w:szCs w:val="24"/>
              </w:rPr>
            </w:pPr>
            <w:r>
              <w:rPr>
                <w:sz w:val="24"/>
                <w:szCs w:val="24"/>
              </w:rPr>
              <w:t xml:space="preserve">Tweet </w:t>
            </w:r>
          </w:p>
        </w:tc>
        <w:tc>
          <w:tcPr>
            <w:tcW w:w="6936" w:type="dxa"/>
            <w:tcBorders>
              <w:top w:val="nil"/>
              <w:left w:val="nil"/>
              <w:bottom w:val="single" w:sz="8" w:space="0" w:color="000000"/>
              <w:right w:val="single" w:sz="8" w:space="0" w:color="000000"/>
            </w:tcBorders>
            <w:tcMar>
              <w:top w:w="0" w:type="dxa"/>
              <w:left w:w="108" w:type="dxa"/>
              <w:bottom w:w="0" w:type="dxa"/>
              <w:right w:w="108" w:type="dxa"/>
            </w:tcMar>
          </w:tcPr>
          <w:p w14:paraId="146F9CF5" w14:textId="2A6FD848" w:rsidR="00415B04" w:rsidRDefault="005D71E2">
            <w:pPr>
              <w:spacing w:line="360" w:lineRule="auto"/>
              <w:rPr>
                <w:sz w:val="24"/>
                <w:szCs w:val="24"/>
              </w:rPr>
            </w:pPr>
            <w:r>
              <w:rPr>
                <w:sz w:val="24"/>
                <w:szCs w:val="24"/>
              </w:rPr>
              <w:t xml:space="preserve">The new </w:t>
            </w:r>
            <w:proofErr w:type="spellStart"/>
            <w:r>
              <w:rPr>
                <w:sz w:val="24"/>
                <w:szCs w:val="24"/>
              </w:rPr>
              <w:t>Perfera</w:t>
            </w:r>
            <w:proofErr w:type="spellEnd"/>
            <w:r>
              <w:rPr>
                <w:sz w:val="24"/>
                <w:szCs w:val="24"/>
              </w:rPr>
              <w:t xml:space="preserve"> FTXM-R Designed in Europe for Europe to create the perfect atmosphere in your home</w:t>
            </w:r>
          </w:p>
        </w:tc>
      </w:tr>
      <w:tr w:rsidR="00415B04" w14:paraId="7A5DF16B" w14:textId="77777777" w:rsidTr="00415B04">
        <w:tc>
          <w:tcPr>
            <w:tcW w:w="1994"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2A202163" w14:textId="77777777" w:rsidR="00415B04" w:rsidRDefault="00415B04">
            <w:pPr>
              <w:autoSpaceDE w:val="0"/>
              <w:autoSpaceDN w:val="0"/>
              <w:spacing w:line="360" w:lineRule="auto"/>
              <w:rPr>
                <w:sz w:val="24"/>
                <w:szCs w:val="24"/>
              </w:rPr>
            </w:pPr>
            <w:r>
              <w:rPr>
                <w:sz w:val="24"/>
                <w:szCs w:val="24"/>
              </w:rPr>
              <w:t>Version</w:t>
            </w:r>
          </w:p>
        </w:tc>
        <w:tc>
          <w:tcPr>
            <w:tcW w:w="6936" w:type="dxa"/>
            <w:tcBorders>
              <w:top w:val="nil"/>
              <w:left w:val="nil"/>
              <w:bottom w:val="single" w:sz="8" w:space="0" w:color="000000"/>
              <w:right w:val="single" w:sz="8" w:space="0" w:color="000000"/>
            </w:tcBorders>
            <w:tcMar>
              <w:top w:w="0" w:type="dxa"/>
              <w:left w:w="108" w:type="dxa"/>
              <w:bottom w:w="0" w:type="dxa"/>
              <w:right w:w="108" w:type="dxa"/>
            </w:tcMar>
          </w:tcPr>
          <w:p w14:paraId="2DADA9F5" w14:textId="790778AD" w:rsidR="00415B04" w:rsidRDefault="00F85408">
            <w:pPr>
              <w:autoSpaceDE w:val="0"/>
              <w:autoSpaceDN w:val="0"/>
              <w:spacing w:line="360" w:lineRule="auto"/>
              <w:rPr>
                <w:sz w:val="24"/>
                <w:szCs w:val="24"/>
              </w:rPr>
            </w:pPr>
            <w:r>
              <w:rPr>
                <w:sz w:val="24"/>
                <w:szCs w:val="24"/>
              </w:rPr>
              <w:t>V</w:t>
            </w:r>
            <w:r w:rsidR="005E5D23">
              <w:rPr>
                <w:sz w:val="24"/>
                <w:szCs w:val="24"/>
              </w:rPr>
              <w:t>3</w:t>
            </w:r>
            <w:r>
              <w:rPr>
                <w:sz w:val="24"/>
                <w:szCs w:val="24"/>
              </w:rPr>
              <w:t>.0</w:t>
            </w:r>
          </w:p>
        </w:tc>
      </w:tr>
      <w:tr w:rsidR="00415B04" w14:paraId="20882CBB" w14:textId="77777777" w:rsidTr="00415B04">
        <w:tc>
          <w:tcPr>
            <w:tcW w:w="1994"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010398C6" w14:textId="77777777" w:rsidR="00415B04" w:rsidRDefault="00415B04">
            <w:pPr>
              <w:autoSpaceDE w:val="0"/>
              <w:autoSpaceDN w:val="0"/>
              <w:spacing w:line="360" w:lineRule="auto"/>
              <w:rPr>
                <w:sz w:val="24"/>
                <w:szCs w:val="24"/>
              </w:rPr>
            </w:pPr>
            <w:r>
              <w:rPr>
                <w:sz w:val="24"/>
                <w:szCs w:val="24"/>
              </w:rPr>
              <w:t>Owner</w:t>
            </w:r>
          </w:p>
        </w:tc>
        <w:tc>
          <w:tcPr>
            <w:tcW w:w="6936" w:type="dxa"/>
            <w:tcBorders>
              <w:top w:val="nil"/>
              <w:left w:val="nil"/>
              <w:bottom w:val="single" w:sz="8" w:space="0" w:color="000000"/>
              <w:right w:val="single" w:sz="8" w:space="0" w:color="000000"/>
            </w:tcBorders>
            <w:tcMar>
              <w:top w:w="0" w:type="dxa"/>
              <w:left w:w="108" w:type="dxa"/>
              <w:bottom w:w="0" w:type="dxa"/>
              <w:right w:w="108" w:type="dxa"/>
            </w:tcMar>
          </w:tcPr>
          <w:p w14:paraId="0208A3FF" w14:textId="4A3388C4" w:rsidR="00415B04" w:rsidRDefault="00F85408">
            <w:pPr>
              <w:spacing w:line="360" w:lineRule="auto"/>
              <w:ind w:right="1406"/>
              <w:rPr>
                <w:sz w:val="24"/>
                <w:szCs w:val="24"/>
                <w:lang w:val="en"/>
              </w:rPr>
            </w:pPr>
            <w:r>
              <w:rPr>
                <w:sz w:val="24"/>
                <w:szCs w:val="24"/>
                <w:lang w:val="en"/>
              </w:rPr>
              <w:t>Marijke Vertongen</w:t>
            </w:r>
          </w:p>
        </w:tc>
      </w:tr>
    </w:tbl>
    <w:p w14:paraId="2C2BD45A" w14:textId="77777777" w:rsidR="00415B04" w:rsidRDefault="00415B04">
      <w:pPr>
        <w:rPr>
          <w:rFonts w:eastAsia="MS Mincho" w:cs="Times New Roman"/>
          <w:iCs/>
          <w:color w:val="0083C1" w:themeColor="background1"/>
          <w:kern w:val="32"/>
          <w:sz w:val="36"/>
          <w:szCs w:val="28"/>
          <w:lang w:val="en-GB"/>
        </w:rPr>
      </w:pPr>
      <w:r>
        <w:br w:type="page"/>
      </w:r>
    </w:p>
    <w:p w14:paraId="287E49D4" w14:textId="6B01BA02" w:rsidR="006A5B5D" w:rsidRPr="006A5B5D" w:rsidRDefault="00DF6BBC" w:rsidP="005B4729">
      <w:pPr>
        <w:pStyle w:val="Headline"/>
      </w:pPr>
      <w:r>
        <w:lastRenderedPageBreak/>
        <w:t xml:space="preserve">Form meets function in the new </w:t>
      </w:r>
      <w:proofErr w:type="spellStart"/>
      <w:r>
        <w:t>Perfera</w:t>
      </w:r>
      <w:proofErr w:type="spellEnd"/>
      <w:r>
        <w:t xml:space="preserve"> Air Conditioner</w:t>
      </w:r>
    </w:p>
    <w:p w14:paraId="0FE30849" w14:textId="6911A4F0" w:rsidR="005250A2" w:rsidRDefault="001B0667" w:rsidP="009B6529">
      <w:pPr>
        <w:pStyle w:val="BodyCopy"/>
      </w:pPr>
      <w:r>
        <w:fldChar w:fldCharType="begin"/>
      </w:r>
      <w:r>
        <w:instrText xml:space="preserve"> DATE \@ "MMMM d, yyyy" </w:instrText>
      </w:r>
      <w:r>
        <w:fldChar w:fldCharType="separate"/>
      </w:r>
      <w:r w:rsidR="00B85EDF">
        <w:rPr>
          <w:noProof/>
        </w:rPr>
        <w:t>October 30, 2020</w:t>
      </w:r>
      <w:r>
        <w:fldChar w:fldCharType="end"/>
      </w:r>
    </w:p>
    <w:p w14:paraId="13C189D3" w14:textId="434284FC" w:rsidR="006A5B5D" w:rsidRDefault="006A5B5D" w:rsidP="006A5B5D"/>
    <w:p w14:paraId="02D12B10" w14:textId="54224D9B" w:rsidR="00137D26" w:rsidRPr="00391849" w:rsidRDefault="00B85EDF" w:rsidP="00391849">
      <w:pPr>
        <w:pStyle w:val="Introduction"/>
      </w:pPr>
      <w:r w:rsidRPr="00B85EDF">
        <w:drawing>
          <wp:anchor distT="0" distB="0" distL="114300" distR="114300" simplePos="0" relativeHeight="251653632" behindDoc="0" locked="0" layoutInCell="1" allowOverlap="1" wp14:anchorId="74F49E7F" wp14:editId="26A83F95">
            <wp:simplePos x="0" y="0"/>
            <wp:positionH relativeFrom="column">
              <wp:posOffset>3629025</wp:posOffset>
            </wp:positionH>
            <wp:positionV relativeFrom="paragraph">
              <wp:posOffset>959485</wp:posOffset>
            </wp:positionV>
            <wp:extent cx="2695575" cy="1373319"/>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95575" cy="1373319"/>
                    </a:xfrm>
                    <a:prstGeom prst="rect">
                      <a:avLst/>
                    </a:prstGeom>
                  </pic:spPr>
                </pic:pic>
              </a:graphicData>
            </a:graphic>
          </wp:anchor>
        </w:drawing>
      </w:r>
      <w:r w:rsidR="00DF6BBC">
        <w:t xml:space="preserve">Daikin has announced the launch of the </w:t>
      </w:r>
      <w:proofErr w:type="spellStart"/>
      <w:r w:rsidR="00DF6BBC">
        <w:t>Perfera</w:t>
      </w:r>
      <w:proofErr w:type="spellEnd"/>
      <w:r w:rsidR="00DF6BBC">
        <w:t xml:space="preserve"> FTXM-R series of wall-mounted air conditioners</w:t>
      </w:r>
      <w:r w:rsidR="00D55C54">
        <w:t>.</w:t>
      </w:r>
      <w:r w:rsidR="00DF6BBC">
        <w:t xml:space="preserve"> Combining proven technology with brand new design features, Europe’s best-selling home air conditioning solution is set to break new records over the coming months.</w:t>
      </w:r>
    </w:p>
    <w:p w14:paraId="2C8BFA45" w14:textId="75B491D3" w:rsidR="00B85EDF" w:rsidRDefault="00DF6BBC" w:rsidP="006A5B5D">
      <w:pPr>
        <w:pStyle w:val="BodyCopy"/>
      </w:pPr>
      <w:r>
        <w:t xml:space="preserve">The new </w:t>
      </w:r>
      <w:proofErr w:type="spellStart"/>
      <w:r>
        <w:t>Perfera</w:t>
      </w:r>
      <w:proofErr w:type="spellEnd"/>
      <w:r>
        <w:t xml:space="preserve"> FTXM-R</w:t>
      </w:r>
      <w:r w:rsidR="00391849" w:rsidRPr="00137D26">
        <w:t xml:space="preserve"> </w:t>
      </w:r>
      <w:r w:rsidR="004453FD">
        <w:t>series</w:t>
      </w:r>
      <w:r>
        <w:t xml:space="preserve"> offers an all-in</w:t>
      </w:r>
      <w:r w:rsidR="00E817A2">
        <w:t>-</w:t>
      </w:r>
      <w:r>
        <w:t xml:space="preserve">one heating, cooling and clean air solution housed in an elegant indoor unit whose contemporary form and flowing lines will grace any interior. Now housed in an even </w:t>
      </w:r>
      <w:r w:rsidR="00502FD8">
        <w:t>smaller unit</w:t>
      </w:r>
      <w:r>
        <w:t xml:space="preserve"> measuring 30 mm less</w:t>
      </w:r>
      <w:r w:rsidR="00162FDB">
        <w:t xml:space="preserve"> than previous versions</w:t>
      </w:r>
      <w:r w:rsidR="00502FD8">
        <w:t xml:space="preserve">, the </w:t>
      </w:r>
      <w:proofErr w:type="spellStart"/>
      <w:r w:rsidR="00502FD8">
        <w:t>Perfera</w:t>
      </w:r>
      <w:proofErr w:type="spellEnd"/>
      <w:r w:rsidR="00502FD8">
        <w:t xml:space="preserve"> FTXM-R/RXM-R blends in effortlessl</w:t>
      </w:r>
      <w:r w:rsidR="004453FD">
        <w:t xml:space="preserve">y. </w:t>
      </w:r>
    </w:p>
    <w:p w14:paraId="2D6DBC43" w14:textId="46F13395" w:rsidR="00391849" w:rsidRDefault="004453FD" w:rsidP="006A5B5D">
      <w:pPr>
        <w:pStyle w:val="BodyCopy"/>
      </w:pPr>
      <w:r>
        <w:t>The new unit is easy to install</w:t>
      </w:r>
      <w:r w:rsidR="00502FD8">
        <w:t xml:space="preserve">, </w:t>
      </w:r>
      <w:r>
        <w:t xml:space="preserve">with near-silent operation offering an </w:t>
      </w:r>
      <w:r w:rsidR="00162FDB">
        <w:t>un</w:t>
      </w:r>
      <w:r>
        <w:t>obtrusive solution and comes in a wide range of sizes. Incorporating the</w:t>
      </w:r>
      <w:r w:rsidR="00502FD8">
        <w:t xml:space="preserve"> latest air </w:t>
      </w:r>
      <w:r w:rsidR="008A6C01">
        <w:t xml:space="preserve">purifying </w:t>
      </w:r>
      <w:r w:rsidR="00502FD8">
        <w:t>and heating technology</w:t>
      </w:r>
      <w:r w:rsidR="00651C2D">
        <w:t>,</w:t>
      </w:r>
      <w:r w:rsidR="00502FD8">
        <w:t xml:space="preserve"> </w:t>
      </w:r>
      <w:r>
        <w:t xml:space="preserve">together with </w:t>
      </w:r>
      <w:r w:rsidR="00651C2D">
        <w:t>new voice control abilities</w:t>
      </w:r>
      <w:r>
        <w:t>, th</w:t>
      </w:r>
      <w:r w:rsidR="00651C2D">
        <w:t>e new FTXM-R</w:t>
      </w:r>
      <w:r w:rsidR="00651C2D" w:rsidRPr="00137D26">
        <w:t xml:space="preserve"> </w:t>
      </w:r>
      <w:r w:rsidR="00651C2D">
        <w:t>series</w:t>
      </w:r>
      <w:r>
        <w:t xml:space="preserve"> offers</w:t>
      </w:r>
      <w:r w:rsidR="00502FD8">
        <w:t xml:space="preserve"> maximum comfort, performance and connectivity with </w:t>
      </w:r>
      <w:r>
        <w:t xml:space="preserve">best-in-class </w:t>
      </w:r>
      <w:r w:rsidR="00502FD8">
        <w:t>seasonal energy efficiencies of</w:t>
      </w:r>
      <w:r w:rsidR="00762FCA">
        <w:t xml:space="preserve"> up to</w:t>
      </w:r>
      <w:r w:rsidR="00502FD8">
        <w:t xml:space="preserve"> A+++ in cooling and heating.</w:t>
      </w:r>
    </w:p>
    <w:p w14:paraId="65DC19B3" w14:textId="52D17F2A" w:rsidR="00391849" w:rsidRDefault="00250FC5" w:rsidP="006A5B5D">
      <w:pPr>
        <w:pStyle w:val="Subheading"/>
      </w:pPr>
      <w:r>
        <w:rPr>
          <w:noProof/>
        </w:rPr>
        <w:drawing>
          <wp:anchor distT="0" distB="0" distL="114300" distR="114300" simplePos="0" relativeHeight="251671040" behindDoc="1" locked="0" layoutInCell="1" allowOverlap="1" wp14:anchorId="65BB3F3A" wp14:editId="0BD89D8D">
            <wp:simplePos x="0" y="0"/>
            <wp:positionH relativeFrom="column">
              <wp:posOffset>4410075</wp:posOffset>
            </wp:positionH>
            <wp:positionV relativeFrom="paragraph">
              <wp:posOffset>360045</wp:posOffset>
            </wp:positionV>
            <wp:extent cx="1657350" cy="2484755"/>
            <wp:effectExtent l="0" t="0" r="0" b="0"/>
            <wp:wrapTight wrapText="bothSides">
              <wp:wrapPolygon edited="0">
                <wp:start x="0" y="0"/>
                <wp:lineTo x="0" y="21363"/>
                <wp:lineTo x="21352" y="21363"/>
                <wp:lineTo x="21352"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57350" cy="24847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85EDF">
        <w:rPr>
          <w:noProof/>
        </w:rPr>
        <w:drawing>
          <wp:anchor distT="0" distB="0" distL="114300" distR="114300" simplePos="0" relativeHeight="251651584" behindDoc="0" locked="0" layoutInCell="1" allowOverlap="1" wp14:anchorId="59DE8FD8" wp14:editId="0A874AA0">
            <wp:simplePos x="0" y="0"/>
            <wp:positionH relativeFrom="margin">
              <wp:align>left</wp:align>
            </wp:positionH>
            <wp:positionV relativeFrom="paragraph">
              <wp:posOffset>367030</wp:posOffset>
            </wp:positionV>
            <wp:extent cx="2257425" cy="1238885"/>
            <wp:effectExtent l="0" t="0" r="952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57425" cy="12388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97381">
        <w:t xml:space="preserve">Technology-driven </w:t>
      </w:r>
      <w:r w:rsidR="001210AC">
        <w:t>comfort</w:t>
      </w:r>
    </w:p>
    <w:p w14:paraId="47D2E42F" w14:textId="0173CECF" w:rsidR="00391849" w:rsidRDefault="00750B3A" w:rsidP="006A5B5D">
      <w:pPr>
        <w:pStyle w:val="BodyCopy"/>
      </w:pPr>
      <w:r>
        <w:t>Building on</w:t>
      </w:r>
      <w:r w:rsidR="00D97381">
        <w:t xml:space="preserve"> the </w:t>
      </w:r>
      <w:r w:rsidR="00651C2D">
        <w:t>advanced</w:t>
      </w:r>
      <w:r w:rsidR="00E53F0C">
        <w:t xml:space="preserve"> technology</w:t>
      </w:r>
      <w:r w:rsidR="00D97381">
        <w:t xml:space="preserve"> of </w:t>
      </w:r>
      <w:r>
        <w:t>previous models</w:t>
      </w:r>
      <w:r w:rsidR="00D97381">
        <w:t xml:space="preserve">, the </w:t>
      </w:r>
      <w:r w:rsidR="00651C2D">
        <w:t xml:space="preserve">latest </w:t>
      </w:r>
      <w:proofErr w:type="spellStart"/>
      <w:r>
        <w:t>Perfera</w:t>
      </w:r>
      <w:proofErr w:type="spellEnd"/>
      <w:r w:rsidR="00E53F0C">
        <w:t xml:space="preserve"> </w:t>
      </w:r>
      <w:r w:rsidR="00651C2D">
        <w:t xml:space="preserve">wall-mounted unit </w:t>
      </w:r>
      <w:r w:rsidR="00116F69">
        <w:t>in</w:t>
      </w:r>
      <w:r w:rsidR="00651C2D">
        <w:t xml:space="preserve">troduces </w:t>
      </w:r>
      <w:r w:rsidR="00116F69">
        <w:t xml:space="preserve">several important new </w:t>
      </w:r>
      <w:r w:rsidR="00243C59">
        <w:t>features</w:t>
      </w:r>
      <w:r w:rsidR="00D97381">
        <w:t>.</w:t>
      </w:r>
    </w:p>
    <w:p w14:paraId="68BA3F27" w14:textId="57562DFA" w:rsidR="00E53F0C" w:rsidRDefault="00E53F0C" w:rsidP="006A5B5D">
      <w:pPr>
        <w:pStyle w:val="BodyCopy"/>
      </w:pPr>
      <w:r>
        <w:t>A new ‘heat boost’ function in the outdoor unit quickly heats homes when starting up, reaching the set temperature 14% faster than a regular conditioner.</w:t>
      </w:r>
    </w:p>
    <w:p w14:paraId="3BD6B7CE" w14:textId="77777777" w:rsidR="00250FC5" w:rsidRDefault="00E53F0C" w:rsidP="006A5B5D">
      <w:pPr>
        <w:pStyle w:val="BodyCopy"/>
      </w:pPr>
      <w:r>
        <w:t>The ne</w:t>
      </w:r>
      <w:r w:rsidR="00750B3A">
        <w:t xml:space="preserve">xt generation </w:t>
      </w:r>
      <w:proofErr w:type="spellStart"/>
      <w:r>
        <w:t>Perfera</w:t>
      </w:r>
      <w:proofErr w:type="spellEnd"/>
      <w:r>
        <w:t xml:space="preserve"> </w:t>
      </w:r>
      <w:r w:rsidR="00651C2D">
        <w:t xml:space="preserve">unit </w:t>
      </w:r>
      <w:r w:rsidR="001210AC">
        <w:t>has been</w:t>
      </w:r>
      <w:r>
        <w:t xml:space="preserve"> designed with a wider flap </w:t>
      </w:r>
      <w:r w:rsidR="00243C59">
        <w:t>to give a stronger airflow</w:t>
      </w:r>
      <w:r w:rsidR="00651C2D">
        <w:t>,</w:t>
      </w:r>
      <w:r w:rsidR="00116F69">
        <w:t xml:space="preserve"> while </w:t>
      </w:r>
      <w:r w:rsidR="00FF6B93">
        <w:t>the</w:t>
      </w:r>
      <w:r>
        <w:t xml:space="preserve"> 3D air direction feature</w:t>
      </w:r>
      <w:r w:rsidR="00750B3A">
        <w:t xml:space="preserve"> distributes hot or cold air more evenly for all-round room comfort. </w:t>
      </w:r>
    </w:p>
    <w:p w14:paraId="795EA60F" w14:textId="130A8C56" w:rsidR="00E53F0C" w:rsidRDefault="00A51100" w:rsidP="006A5B5D">
      <w:pPr>
        <w:pStyle w:val="BodyCopy"/>
      </w:pPr>
      <w:r>
        <w:rPr>
          <w:noProof/>
        </w:rPr>
        <w:lastRenderedPageBreak/>
        <w:drawing>
          <wp:anchor distT="0" distB="0" distL="114300" distR="114300" simplePos="0" relativeHeight="251663360" behindDoc="1" locked="0" layoutInCell="1" allowOverlap="1" wp14:anchorId="41D39C29" wp14:editId="1FB84BE9">
            <wp:simplePos x="0" y="0"/>
            <wp:positionH relativeFrom="margin">
              <wp:align>left</wp:align>
            </wp:positionH>
            <wp:positionV relativeFrom="paragraph">
              <wp:posOffset>0</wp:posOffset>
            </wp:positionV>
            <wp:extent cx="1933575" cy="1271905"/>
            <wp:effectExtent l="0" t="0" r="9525" b="4445"/>
            <wp:wrapTight wrapText="bothSides">
              <wp:wrapPolygon edited="0">
                <wp:start x="0" y="0"/>
                <wp:lineTo x="0" y="21352"/>
                <wp:lineTo x="21494" y="21352"/>
                <wp:lineTo x="2149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33575" cy="1271905"/>
                    </a:xfrm>
                    <a:prstGeom prst="rect">
                      <a:avLst/>
                    </a:prstGeom>
                    <a:noFill/>
                    <a:ln>
                      <a:noFill/>
                    </a:ln>
                  </pic:spPr>
                </pic:pic>
              </a:graphicData>
            </a:graphic>
            <wp14:sizeRelH relativeFrom="page">
              <wp14:pctWidth>0</wp14:pctWidth>
            </wp14:sizeRelH>
            <wp14:sizeRelV relativeFrom="page">
              <wp14:pctHeight>0</wp14:pctHeight>
            </wp14:sizeRelV>
          </wp:anchor>
        </w:drawing>
      </w:r>
      <w:r w:rsidR="00116F69">
        <w:t>Additionally,</w:t>
      </w:r>
      <w:r w:rsidR="00A75E0D">
        <w:t xml:space="preserve"> the</w:t>
      </w:r>
      <w:r w:rsidR="00750B3A">
        <w:t xml:space="preserve"> </w:t>
      </w:r>
      <w:r w:rsidR="002531E7">
        <w:t>two area</w:t>
      </w:r>
      <w:r w:rsidR="00750B3A">
        <w:t xml:space="preserve"> motion detection sensor deflects air away from people</w:t>
      </w:r>
      <w:r w:rsidR="00BA677E">
        <w:t xml:space="preserve"> and auto-switches to a more energy efficient setting </w:t>
      </w:r>
      <w:r w:rsidR="00362147">
        <w:t xml:space="preserve">when </w:t>
      </w:r>
      <w:r w:rsidR="00BA677E">
        <w:t>no movement is detected in the room</w:t>
      </w:r>
      <w:r w:rsidR="001210AC">
        <w:t>.</w:t>
      </w:r>
    </w:p>
    <w:p w14:paraId="0705C34B" w14:textId="25A80F24" w:rsidR="005D71E2" w:rsidRPr="00B85EDF" w:rsidRDefault="00A51100" w:rsidP="00B85EDF">
      <w:pPr>
        <w:pStyle w:val="BodyCopy"/>
      </w:pPr>
      <w:r>
        <w:t>A</w:t>
      </w:r>
      <w:bookmarkStart w:id="0" w:name="_GoBack"/>
      <w:bookmarkEnd w:id="0"/>
      <w:r w:rsidR="00162FDB">
        <w:t xml:space="preserve"> </w:t>
      </w:r>
      <w:r w:rsidR="005904BD">
        <w:t xml:space="preserve">new design heat exchanger and fan ensures reliable performance, improved heat transfer and </w:t>
      </w:r>
      <w:r w:rsidR="00162FDB">
        <w:t>superior</w:t>
      </w:r>
      <w:r w:rsidR="005904BD">
        <w:t xml:space="preserve"> energy efficiency.</w:t>
      </w:r>
    </w:p>
    <w:p w14:paraId="221CC13D" w14:textId="788F501B" w:rsidR="005D71E2" w:rsidRDefault="005D71E2" w:rsidP="005D71E2">
      <w:pPr>
        <w:pStyle w:val="Subheading"/>
      </w:pPr>
      <w:r>
        <w:t>Breathe easy with Daikin’s unique flash streamer</w:t>
      </w:r>
    </w:p>
    <w:p w14:paraId="690CA2C0" w14:textId="2D0119EA" w:rsidR="005D71E2" w:rsidRDefault="00A51100" w:rsidP="005D71E2">
      <w:r>
        <w:rPr>
          <w:noProof/>
        </w:rPr>
        <w:drawing>
          <wp:anchor distT="0" distB="0" distL="114300" distR="114300" simplePos="0" relativeHeight="251657728" behindDoc="1" locked="0" layoutInCell="1" allowOverlap="1" wp14:anchorId="45B56952" wp14:editId="3ACCEBE0">
            <wp:simplePos x="0" y="0"/>
            <wp:positionH relativeFrom="margin">
              <wp:align>right</wp:align>
            </wp:positionH>
            <wp:positionV relativeFrom="paragraph">
              <wp:posOffset>635</wp:posOffset>
            </wp:positionV>
            <wp:extent cx="2543175" cy="1421765"/>
            <wp:effectExtent l="0" t="0" r="9525" b="6985"/>
            <wp:wrapTight wrapText="bothSides">
              <wp:wrapPolygon edited="0">
                <wp:start x="0" y="0"/>
                <wp:lineTo x="0" y="21417"/>
                <wp:lineTo x="21519" y="21417"/>
                <wp:lineTo x="21519"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43175" cy="1421765"/>
                    </a:xfrm>
                    <a:prstGeom prst="rect">
                      <a:avLst/>
                    </a:prstGeom>
                    <a:noFill/>
                    <a:ln>
                      <a:noFill/>
                    </a:ln>
                  </pic:spPr>
                </pic:pic>
              </a:graphicData>
            </a:graphic>
            <wp14:sizeRelH relativeFrom="page">
              <wp14:pctWidth>0</wp14:pctWidth>
            </wp14:sizeRelH>
            <wp14:sizeRelV relativeFrom="page">
              <wp14:pctHeight>0</wp14:pctHeight>
            </wp14:sizeRelV>
          </wp:anchor>
        </w:drawing>
      </w:r>
      <w:r w:rsidR="005D71E2">
        <w:t xml:space="preserve">Daikin’s advanced flash streamer technology protects homes by filtering the indoor atmosphere to deliver pure, clean air. The integral </w:t>
      </w:r>
      <w:r w:rsidR="00496080">
        <w:t>t</w:t>
      </w:r>
      <w:r w:rsidR="005D71E2">
        <w:t xml:space="preserve">itanium apatite </w:t>
      </w:r>
      <w:proofErr w:type="spellStart"/>
      <w:r w:rsidR="0003602D">
        <w:t>deodorising</w:t>
      </w:r>
      <w:proofErr w:type="spellEnd"/>
      <w:r w:rsidR="0003602D">
        <w:t xml:space="preserve"> </w:t>
      </w:r>
      <w:r w:rsidR="005D71E2">
        <w:t xml:space="preserve">filter captures and </w:t>
      </w:r>
      <w:r w:rsidR="00246163">
        <w:t xml:space="preserve">neutralizes </w:t>
      </w:r>
      <w:r w:rsidR="005E5D23">
        <w:t xml:space="preserve">unpleasant </w:t>
      </w:r>
      <w:proofErr w:type="spellStart"/>
      <w:r w:rsidR="005D71E2">
        <w:t>odours</w:t>
      </w:r>
      <w:proofErr w:type="spellEnd"/>
      <w:r w:rsidR="005E5D23">
        <w:t xml:space="preserve"> such as tobacco and pet smells</w:t>
      </w:r>
      <w:r w:rsidR="003B143B">
        <w:t>.</w:t>
      </w:r>
      <w:r w:rsidR="00246163">
        <w:t xml:space="preserve"> </w:t>
      </w:r>
      <w:r w:rsidR="00B85EDF">
        <w:br/>
      </w:r>
      <w:r w:rsidR="003B143B">
        <w:t xml:space="preserve">The </w:t>
      </w:r>
      <w:r w:rsidR="00246163">
        <w:t>s</w:t>
      </w:r>
      <w:r w:rsidR="00246163" w:rsidRPr="00246163">
        <w:t>ilver allergen removal and air purifying filter captures allergens such as pollen to ensure a steady supply of clean air</w:t>
      </w:r>
      <w:r w:rsidR="00246163">
        <w:t>.</w:t>
      </w:r>
    </w:p>
    <w:p w14:paraId="0088B818" w14:textId="05B61417" w:rsidR="00D55C54" w:rsidRDefault="001210AC" w:rsidP="00D55C54">
      <w:pPr>
        <w:pStyle w:val="Subheading"/>
      </w:pPr>
      <w:r>
        <w:t>Connectivity and control</w:t>
      </w:r>
    </w:p>
    <w:p w14:paraId="180B1C1B" w14:textId="0890FDD5" w:rsidR="00D55C54" w:rsidRDefault="00B85EDF" w:rsidP="00D55C54">
      <w:pPr>
        <w:pStyle w:val="BodyCopy"/>
      </w:pPr>
      <w:r>
        <w:rPr>
          <w:noProof/>
        </w:rPr>
        <w:drawing>
          <wp:anchor distT="0" distB="0" distL="114300" distR="114300" simplePos="0" relativeHeight="251661824" behindDoc="1" locked="0" layoutInCell="1" allowOverlap="1" wp14:anchorId="10558788" wp14:editId="73E00DFC">
            <wp:simplePos x="0" y="0"/>
            <wp:positionH relativeFrom="margin">
              <wp:posOffset>4429125</wp:posOffset>
            </wp:positionH>
            <wp:positionV relativeFrom="paragraph">
              <wp:posOffset>1028065</wp:posOffset>
            </wp:positionV>
            <wp:extent cx="1781175" cy="1771650"/>
            <wp:effectExtent l="0" t="0" r="9525" b="0"/>
            <wp:wrapTight wrapText="bothSides">
              <wp:wrapPolygon edited="0">
                <wp:start x="0" y="0"/>
                <wp:lineTo x="0" y="21368"/>
                <wp:lineTo x="21484" y="21368"/>
                <wp:lineTo x="21484"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33690" r="34155" b="22615"/>
                    <a:stretch/>
                  </pic:blipFill>
                  <pic:spPr bwMode="auto">
                    <a:xfrm>
                      <a:off x="0" y="0"/>
                      <a:ext cx="1781175" cy="17716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904BD">
        <w:t xml:space="preserve">The </w:t>
      </w:r>
      <w:r w:rsidR="00D81D79">
        <w:t xml:space="preserve">new </w:t>
      </w:r>
      <w:proofErr w:type="spellStart"/>
      <w:r w:rsidR="005904BD">
        <w:t>Perfera</w:t>
      </w:r>
      <w:proofErr w:type="spellEnd"/>
      <w:r w:rsidR="005904BD">
        <w:t xml:space="preserve"> offers </w:t>
      </w:r>
      <w:r w:rsidR="00D81D79">
        <w:t>outstanding</w:t>
      </w:r>
      <w:r w:rsidR="005904BD">
        <w:t xml:space="preserve"> connectivity. The </w:t>
      </w:r>
      <w:r w:rsidR="00F0433B">
        <w:t xml:space="preserve">Daikin residential </w:t>
      </w:r>
      <w:r w:rsidR="005904BD">
        <w:t xml:space="preserve">controller, accessible </w:t>
      </w:r>
      <w:r w:rsidR="0007520D">
        <w:t xml:space="preserve">through </w:t>
      </w:r>
      <w:r w:rsidR="005904BD">
        <w:t>Daikin’s downloadable app</w:t>
      </w:r>
      <w:r w:rsidR="0007520D">
        <w:t xml:space="preserve"> via a local network or</w:t>
      </w:r>
      <w:r w:rsidR="00532A08">
        <w:t xml:space="preserve"> </w:t>
      </w:r>
      <w:r w:rsidR="005904BD">
        <w:t>internet connection</w:t>
      </w:r>
      <w:r w:rsidR="005E5D23">
        <w:t>,</w:t>
      </w:r>
      <w:r w:rsidR="005904BD">
        <w:t xml:space="preserve"> has been supplemented by </w:t>
      </w:r>
      <w:r w:rsidR="005E5D23">
        <w:t xml:space="preserve">a </w:t>
      </w:r>
      <w:r w:rsidR="005904BD">
        <w:t>new voice</w:t>
      </w:r>
      <w:r w:rsidR="00D81D79">
        <w:t xml:space="preserve">-activation </w:t>
      </w:r>
      <w:r w:rsidR="00EE518B">
        <w:t>facility</w:t>
      </w:r>
      <w:r w:rsidR="005904BD">
        <w:t>. Key functions including temperature set points, operation modes, fan sp</w:t>
      </w:r>
      <w:r w:rsidR="00D81D79">
        <w:t>e</w:t>
      </w:r>
      <w:r w:rsidR="005904BD">
        <w:t>ed and more</w:t>
      </w:r>
      <w:r w:rsidR="005E5D23">
        <w:t>,</w:t>
      </w:r>
      <w:r w:rsidR="005904BD">
        <w:t xml:space="preserve"> can be controlled from anywhere using Amazon Alexa or Google Assistant.</w:t>
      </w:r>
    </w:p>
    <w:p w14:paraId="1CA4764F" w14:textId="4746F77B" w:rsidR="001210AC" w:rsidRDefault="00D81D79" w:rsidP="001210AC">
      <w:pPr>
        <w:pStyle w:val="Subheading"/>
      </w:pPr>
      <w:r>
        <w:t>Easy installation and commissioning</w:t>
      </w:r>
    </w:p>
    <w:p w14:paraId="6C5B6CAB" w14:textId="6DC3FBD2" w:rsidR="001210AC" w:rsidRDefault="00D81D79" w:rsidP="001210AC">
      <w:pPr>
        <w:pStyle w:val="BodyCopy"/>
      </w:pPr>
      <w:r>
        <w:t xml:space="preserve">The wide range of </w:t>
      </w:r>
      <w:r w:rsidR="00051E86">
        <w:t>sizing options,</w:t>
      </w:r>
      <w:r w:rsidR="00162FDB">
        <w:t xml:space="preserve"> </w:t>
      </w:r>
      <w:r>
        <w:t xml:space="preserve">from </w:t>
      </w:r>
      <w:r w:rsidR="00EE518B">
        <w:t xml:space="preserve">the </w:t>
      </w:r>
      <w:r>
        <w:t>15</w:t>
      </w:r>
      <w:r w:rsidR="00EE518B">
        <w:t>-</w:t>
      </w:r>
      <w:r>
        <w:t xml:space="preserve">class </w:t>
      </w:r>
      <w:r w:rsidR="00EE518B">
        <w:t>up to</w:t>
      </w:r>
      <w:r>
        <w:t xml:space="preserve"> 71</w:t>
      </w:r>
      <w:r w:rsidR="00EE518B">
        <w:t>-</w:t>
      </w:r>
      <w:r>
        <w:t xml:space="preserve">class </w:t>
      </w:r>
      <w:r w:rsidR="00EE518B">
        <w:t>models</w:t>
      </w:r>
      <w:r w:rsidR="00051E86">
        <w:t xml:space="preserve">, </w:t>
      </w:r>
      <w:r>
        <w:t xml:space="preserve">provides maximum flexibility in system specification. The piping </w:t>
      </w:r>
      <w:r w:rsidR="005E5D23">
        <w:t>diameter</w:t>
      </w:r>
      <w:r>
        <w:t xml:space="preserve"> of the </w:t>
      </w:r>
      <w:r w:rsidR="00EE518B">
        <w:t>42-class</w:t>
      </w:r>
      <w:r>
        <w:t xml:space="preserve"> type has been unified with the </w:t>
      </w:r>
      <w:r w:rsidR="00051E86">
        <w:br/>
      </w:r>
      <w:r>
        <w:t>35</w:t>
      </w:r>
      <w:r w:rsidR="00EE518B">
        <w:t>-</w:t>
      </w:r>
      <w:r>
        <w:t>class</w:t>
      </w:r>
      <w:r w:rsidR="00051E86">
        <w:t xml:space="preserve"> units </w:t>
      </w:r>
      <w:r>
        <w:t xml:space="preserve">for increased system compatibility. </w:t>
      </w:r>
      <w:r w:rsidR="00EE518B">
        <w:t>With the</w:t>
      </w:r>
      <w:r>
        <w:t xml:space="preserve"> new </w:t>
      </w:r>
      <w:r w:rsidR="00162FDB">
        <w:t xml:space="preserve">integral </w:t>
      </w:r>
      <w:proofErr w:type="spellStart"/>
      <w:r>
        <w:t>Perfera</w:t>
      </w:r>
      <w:proofErr w:type="spellEnd"/>
      <w:r>
        <w:t xml:space="preserve"> PCB</w:t>
      </w:r>
      <w:r w:rsidR="00532A08">
        <w:t xml:space="preserve"> and</w:t>
      </w:r>
      <w:r w:rsidR="00EE518B">
        <w:t xml:space="preserve"> </w:t>
      </w:r>
      <w:r w:rsidR="005E5D23">
        <w:t xml:space="preserve">WLAN </w:t>
      </w:r>
      <w:r w:rsidR="00EE518B">
        <w:t>connection</w:t>
      </w:r>
      <w:r w:rsidR="00532A08">
        <w:t>,</w:t>
      </w:r>
      <w:r w:rsidR="00EE518B">
        <w:t xml:space="preserve"> co</w:t>
      </w:r>
      <w:r w:rsidR="00162FDB">
        <w:t>mmissioning</w:t>
      </w:r>
      <w:r w:rsidR="00EE518B">
        <w:t xml:space="preserve"> </w:t>
      </w:r>
      <w:r w:rsidR="00532A08">
        <w:t>is</w:t>
      </w:r>
      <w:r w:rsidR="00EE518B">
        <w:t xml:space="preserve"> both simple and fast.</w:t>
      </w:r>
    </w:p>
    <w:p w14:paraId="3F8C72B5" w14:textId="39F26BA1" w:rsidR="000E6A5F" w:rsidRDefault="000E6A5F" w:rsidP="000E6A5F">
      <w:pPr>
        <w:pStyle w:val="Subheading"/>
      </w:pPr>
      <w:r>
        <w:t>In good company</w:t>
      </w:r>
    </w:p>
    <w:p w14:paraId="589662CB" w14:textId="6AF8469A" w:rsidR="001210AC" w:rsidRDefault="00EE518B" w:rsidP="001210AC">
      <w:pPr>
        <w:pStyle w:val="BodyCopy"/>
      </w:pPr>
      <w:r>
        <w:t xml:space="preserve">The </w:t>
      </w:r>
      <w:proofErr w:type="spellStart"/>
      <w:r>
        <w:t>Perfera</w:t>
      </w:r>
      <w:proofErr w:type="spellEnd"/>
      <w:r>
        <w:t xml:space="preserve"> series is </w:t>
      </w:r>
      <w:r w:rsidR="00362147">
        <w:t xml:space="preserve">a </w:t>
      </w:r>
      <w:r>
        <w:t xml:space="preserve">part of the </w:t>
      </w:r>
      <w:proofErr w:type="spellStart"/>
      <w:r>
        <w:t>Bluevolution</w:t>
      </w:r>
      <w:proofErr w:type="spellEnd"/>
      <w:r>
        <w:t xml:space="preserve"> family of products</w:t>
      </w:r>
      <w:r w:rsidR="00362147">
        <w:t>.</w:t>
      </w:r>
      <w:r>
        <w:t xml:space="preserve"> Operating on R-32</w:t>
      </w:r>
      <w:r w:rsidR="00C95CFA">
        <w:t xml:space="preserve"> with low environmental impact</w:t>
      </w:r>
      <w:r>
        <w:t>, this latest addition to the Daikin portfolio complies with both existing</w:t>
      </w:r>
      <w:r w:rsidR="00A75E0D">
        <w:t xml:space="preserve"> and </w:t>
      </w:r>
      <w:r w:rsidR="00A75E0D">
        <w:lastRenderedPageBreak/>
        <w:t>planned</w:t>
      </w:r>
      <w:r>
        <w:t xml:space="preserve"> F-Gas regulations to provide a future-proof </w:t>
      </w:r>
      <w:r w:rsidR="00A75E0D">
        <w:t xml:space="preserve">sustainable climate </w:t>
      </w:r>
      <w:r>
        <w:t>solution</w:t>
      </w:r>
      <w:r w:rsidR="00A75E0D">
        <w:t xml:space="preserve"> for heating, cooling, and air purification in the home</w:t>
      </w:r>
      <w:r>
        <w:t>.</w:t>
      </w:r>
    </w:p>
    <w:p w14:paraId="188ED77C" w14:textId="3AED6552" w:rsidR="00EE518B" w:rsidRDefault="00EE518B" w:rsidP="001210AC">
      <w:pPr>
        <w:pStyle w:val="BodyCopy"/>
      </w:pPr>
    </w:p>
    <w:p w14:paraId="7D41F1CD" w14:textId="22B8FB1A" w:rsidR="00D55C54" w:rsidRPr="00B85EDF" w:rsidRDefault="00EE518B" w:rsidP="00D55C54">
      <w:pPr>
        <w:pStyle w:val="BodyCopy"/>
        <w:rPr>
          <w:b/>
          <w:bCs/>
        </w:rPr>
      </w:pPr>
      <w:r w:rsidRPr="005754E6">
        <w:rPr>
          <w:b/>
          <w:bCs/>
        </w:rPr>
        <w:t xml:space="preserve">For more information on Daikin </w:t>
      </w:r>
      <w:proofErr w:type="spellStart"/>
      <w:r w:rsidRPr="005754E6">
        <w:rPr>
          <w:b/>
          <w:bCs/>
        </w:rPr>
        <w:t>Perfera</w:t>
      </w:r>
      <w:proofErr w:type="spellEnd"/>
      <w:r w:rsidRPr="005754E6">
        <w:rPr>
          <w:b/>
          <w:bCs/>
        </w:rPr>
        <w:t xml:space="preserve"> FTXM-R wall-mounted air conditioners visit </w:t>
      </w:r>
      <w:hyperlink r:id="rId17" w:history="1">
        <w:r w:rsidRPr="00250FC5">
          <w:rPr>
            <w:rStyle w:val="Hyperlink"/>
            <w:b/>
            <w:bCs/>
          </w:rPr>
          <w:t>www.daikin.eu</w:t>
        </w:r>
      </w:hyperlink>
    </w:p>
    <w:p w14:paraId="65E64171" w14:textId="77777777" w:rsidR="00D55C54" w:rsidRDefault="00D55C54" w:rsidP="00D55C54">
      <w:pPr>
        <w:pStyle w:val="Subheading"/>
      </w:pPr>
      <w:r>
        <w:t>Ends</w:t>
      </w:r>
    </w:p>
    <w:p w14:paraId="4D6966F0" w14:textId="77777777" w:rsidR="008A772E" w:rsidRDefault="008A772E">
      <w:r>
        <w:br w:type="page"/>
      </w:r>
    </w:p>
    <w:p w14:paraId="5F9EEBB0" w14:textId="77777777" w:rsidR="00914B28" w:rsidRPr="008A772E" w:rsidRDefault="00D55C54" w:rsidP="008A772E">
      <w:pPr>
        <w:pStyle w:val="Introduction"/>
        <w:rPr>
          <w:bCs w:val="0"/>
        </w:rPr>
      </w:pPr>
      <w:r w:rsidRPr="008A772E">
        <w:lastRenderedPageBreak/>
        <w:t>ED</w:t>
      </w:r>
      <w:r>
        <w:t>ITOR NOTES</w:t>
      </w:r>
    </w:p>
    <w:p w14:paraId="6EC4AB5B" w14:textId="77777777" w:rsidR="00914B28" w:rsidRPr="006A5B5D" w:rsidRDefault="00914B28" w:rsidP="006A5B5D">
      <w:pPr>
        <w:pStyle w:val="Subheading"/>
      </w:pPr>
      <w:r w:rsidRPr="006A5B5D">
        <w:t>About Daikin Europe N.V.</w:t>
      </w:r>
    </w:p>
    <w:p w14:paraId="09EEBBE5" w14:textId="77777777" w:rsidR="00914B28" w:rsidRDefault="00914B28" w:rsidP="006A5B5D">
      <w:pPr>
        <w:pStyle w:val="BodyCopy"/>
      </w:pPr>
      <w:r>
        <w:t>Daikin Europe N.V. is a major European producer of air conditioners, heat pumps and refrigeration equipment, with approximately 5,500 employees throughout Europe and 10 major manufacturing facilities based in Belgium, the Czech Republic, Germany, Italy, Turkey and the UK.</w:t>
      </w:r>
    </w:p>
    <w:p w14:paraId="26AB0128" w14:textId="77777777" w:rsidR="00914B28" w:rsidRDefault="00914B28" w:rsidP="006A5B5D">
      <w:pPr>
        <w:pStyle w:val="BodyCopy"/>
      </w:pPr>
      <w:r>
        <w:t xml:space="preserve">Globally, Daikin is renowned for its pioneering approach to product development and the unrivalled quality and versatility of its integrated solutions. With </w:t>
      </w:r>
      <w:r w:rsidRPr="006A5B5D">
        <w:t>more than 90 years’</w:t>
      </w:r>
      <w:r w:rsidRPr="00914B28">
        <w:rPr>
          <w:color w:val="0083C1" w:themeColor="background1"/>
        </w:rPr>
        <w:t xml:space="preserve"> </w:t>
      </w:r>
      <w:r>
        <w:t xml:space="preserve">experience in the design and manufacture of heating and cooling technologies, Daikin is a market leader in heat pump technology. Daikin VRV and Daikin </w:t>
      </w:r>
      <w:proofErr w:type="spellStart"/>
      <w:r>
        <w:t>Altherma</w:t>
      </w:r>
      <w:proofErr w:type="spellEnd"/>
      <w:r>
        <w:t xml:space="preserve"> are the most sold heat pump systems in Europe, with over 500,000 systems delivered to date.</w:t>
      </w:r>
    </w:p>
    <w:p w14:paraId="09582185" w14:textId="77777777" w:rsidR="006A5B5D" w:rsidRDefault="006A5B5D" w:rsidP="00137D26"/>
    <w:p w14:paraId="150A9175" w14:textId="77777777" w:rsidR="006A5B5D" w:rsidRDefault="00D55C54" w:rsidP="00137D26">
      <w:r>
        <w:t>……………………………………………………………………………………………………………………………………………………….</w:t>
      </w:r>
    </w:p>
    <w:p w14:paraId="517AFA70" w14:textId="77777777" w:rsidR="00D55C54" w:rsidRPr="008A772E" w:rsidRDefault="00D55C54" w:rsidP="00D55C54">
      <w:pPr>
        <w:pStyle w:val="Introduction"/>
        <w:rPr>
          <w:bCs w:val="0"/>
        </w:rPr>
      </w:pPr>
      <w:r>
        <w:t>FURTHER INFORMATION</w:t>
      </w:r>
    </w:p>
    <w:p w14:paraId="75E678B8" w14:textId="77777777" w:rsidR="00D55C54" w:rsidRPr="006A5B5D" w:rsidRDefault="00D55C54" w:rsidP="00D55C54">
      <w:pPr>
        <w:pStyle w:val="Subheading"/>
      </w:pPr>
      <w:r>
        <w:t>Contacts</w:t>
      </w:r>
    </w:p>
    <w:p w14:paraId="7C200A51" w14:textId="77777777" w:rsidR="001B0667" w:rsidRDefault="001B0667" w:rsidP="001B0667">
      <w:pPr>
        <w:pStyle w:val="BodyCopy"/>
      </w:pPr>
      <w:r>
        <w:t xml:space="preserve">For Media enquiries contact: </w:t>
      </w:r>
    </w:p>
    <w:p w14:paraId="7438B4B1" w14:textId="03884EE3" w:rsidR="001B0667" w:rsidRDefault="001B0667" w:rsidP="001B0667">
      <w:pPr>
        <w:pStyle w:val="BodyCopy"/>
      </w:pPr>
      <w:r>
        <w:t>Charmaine Kimpton +44 7414 749973</w:t>
      </w:r>
      <w:r w:rsidR="005754E6" w:rsidRPr="005754E6">
        <w:t xml:space="preserve"> </w:t>
      </w:r>
      <w:r w:rsidR="005754E6">
        <w:t>/ Anju Sarpal: +44 7980 785572</w:t>
      </w:r>
      <w:r>
        <w:t xml:space="preserve"> or email</w:t>
      </w:r>
    </w:p>
    <w:p w14:paraId="3E78E077" w14:textId="77777777" w:rsidR="001B0667" w:rsidRDefault="00E17DB3" w:rsidP="001B0667">
      <w:pPr>
        <w:pStyle w:val="BodyCopy"/>
      </w:pPr>
      <w:hyperlink r:id="rId18" w:history="1">
        <w:r w:rsidR="001B0667">
          <w:rPr>
            <w:rStyle w:val="Hyperlink"/>
            <w:color w:val="0083C1" w:themeColor="background1"/>
          </w:rPr>
          <w:t>Daikin-News@sheremarketing.co.uk</w:t>
        </w:r>
      </w:hyperlink>
    </w:p>
    <w:p w14:paraId="05F0D0D2" w14:textId="77777777" w:rsidR="00914B28" w:rsidRPr="00914B28" w:rsidRDefault="00914B28" w:rsidP="00D55C54"/>
    <w:sectPr w:rsidR="00914B28" w:rsidRPr="00914B28" w:rsidSect="00391849">
      <w:headerReference w:type="default" r:id="rId19"/>
      <w:footerReference w:type="default" r:id="rId20"/>
      <w:pgSz w:w="11907" w:h="16839" w:code="9"/>
      <w:pgMar w:top="1440" w:right="1440" w:bottom="1440" w:left="1440" w:header="964" w:footer="340" w:gutter="0"/>
      <w:cols w:space="720"/>
      <w:noEndnote/>
      <w:docGrid w:linePitch="299"/>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29873F" w16cex:dateUtc="2020-10-08T11:40:00Z"/>
  <w16cex:commentExtensible w16cex:durableId="232986DB" w16cex:dateUtc="2020-10-08T11:38:00Z"/>
  <w16cex:commentExtensible w16cex:durableId="2314B75D" w16cex:dateUtc="2020-09-22T16:48: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CF0AF3" w14:textId="77777777" w:rsidR="00BB61AF" w:rsidRDefault="00BB61AF" w:rsidP="00137D26">
      <w:r>
        <w:separator/>
      </w:r>
    </w:p>
  </w:endnote>
  <w:endnote w:type="continuationSeparator" w:id="0">
    <w:p w14:paraId="7E165B01" w14:textId="77777777" w:rsidR="00BB61AF" w:rsidRDefault="00BB61AF" w:rsidP="00137D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
    <w:panose1 w:val="020B060402020203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337950" w14:textId="77777777" w:rsidR="00137D26" w:rsidRDefault="00137D26" w:rsidP="00137D26">
    <w:pPr>
      <w:pStyle w:val="Footer"/>
    </w:pPr>
  </w:p>
  <w:p w14:paraId="69C1F46F" w14:textId="77777777" w:rsidR="00137D26" w:rsidRDefault="00137D26" w:rsidP="00137D26">
    <w:pPr>
      <w:pStyle w:val="Footer"/>
    </w:pPr>
    <w:r>
      <w:rPr>
        <w:noProof/>
      </w:rPr>
      <w:drawing>
        <wp:anchor distT="0" distB="0" distL="114300" distR="114300" simplePos="0" relativeHeight="251658240" behindDoc="1" locked="0" layoutInCell="1" allowOverlap="1" wp14:anchorId="0AC97EC0" wp14:editId="6F103D6D">
          <wp:simplePos x="0" y="0"/>
          <wp:positionH relativeFrom="column">
            <wp:posOffset>-347980</wp:posOffset>
          </wp:positionH>
          <wp:positionV relativeFrom="paragraph">
            <wp:posOffset>198755</wp:posOffset>
          </wp:positionV>
          <wp:extent cx="7562850" cy="1347188"/>
          <wp:effectExtent l="0" t="0" r="0" b="571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late_footer-city-small_no-site.jpg"/>
                  <pic:cNvPicPr/>
                </pic:nvPicPr>
                <pic:blipFill>
                  <a:blip r:embed="rId1">
                    <a:extLst>
                      <a:ext uri="{28A0092B-C50C-407E-A947-70E740481C1C}">
                        <a14:useLocalDpi xmlns:a14="http://schemas.microsoft.com/office/drawing/2010/main" val="0"/>
                      </a:ext>
                    </a:extLst>
                  </a:blip>
                  <a:stretch>
                    <a:fillRect/>
                  </a:stretch>
                </pic:blipFill>
                <pic:spPr>
                  <a:xfrm>
                    <a:off x="0" y="0"/>
                    <a:ext cx="7562850" cy="1347188"/>
                  </a:xfrm>
                  <a:prstGeom prst="rect">
                    <a:avLst/>
                  </a:prstGeom>
                </pic:spPr>
              </pic:pic>
            </a:graphicData>
          </a:graphic>
        </wp:anchor>
      </w:drawing>
    </w:r>
  </w:p>
  <w:p w14:paraId="50CB48A0" w14:textId="77777777" w:rsidR="00137D26" w:rsidRDefault="00137D26" w:rsidP="00137D26">
    <w:pPr>
      <w:pStyle w:val="Footer"/>
    </w:pPr>
  </w:p>
  <w:p w14:paraId="21ADF719" w14:textId="77777777" w:rsidR="00137D26" w:rsidRDefault="00137D26" w:rsidP="00137D26">
    <w:pPr>
      <w:pStyle w:val="Footer"/>
    </w:pPr>
  </w:p>
  <w:p w14:paraId="29ED2CCF" w14:textId="77777777" w:rsidR="005250A2" w:rsidRDefault="005250A2" w:rsidP="00137D26">
    <w:pPr>
      <w:pStyle w:val="Footer"/>
    </w:pPr>
  </w:p>
  <w:sdt>
    <w:sdtPr>
      <w:id w:val="-1705238520"/>
      <w:docPartObj>
        <w:docPartGallery w:val="Page Numbers (Top of Page)"/>
        <w:docPartUnique/>
      </w:docPartObj>
    </w:sdtPr>
    <w:sdtEndPr/>
    <w:sdtContent>
      <w:p w14:paraId="0ADCD9EB" w14:textId="77777777" w:rsidR="00137D26" w:rsidRDefault="00137D26" w:rsidP="00137D26">
        <w:pPr>
          <w:pStyle w:val="Footer"/>
          <w:jc w:val="right"/>
          <w:rPr>
            <w:b/>
            <w:bCs/>
            <w:sz w:val="24"/>
            <w:szCs w:val="24"/>
          </w:rPr>
        </w:pPr>
        <w:r>
          <w:t xml:space="preserve">Page </w:t>
        </w:r>
        <w:r>
          <w:rPr>
            <w:b/>
            <w:bCs/>
            <w:sz w:val="24"/>
            <w:szCs w:val="24"/>
          </w:rPr>
          <w:fldChar w:fldCharType="begin"/>
        </w:r>
        <w:r>
          <w:rPr>
            <w:b/>
            <w:bCs/>
          </w:rPr>
          <w:instrText xml:space="preserve"> PAGE </w:instrText>
        </w:r>
        <w:r>
          <w:rPr>
            <w:b/>
            <w:bCs/>
            <w:sz w:val="24"/>
            <w:szCs w:val="24"/>
          </w:rPr>
          <w:fldChar w:fldCharType="separate"/>
        </w:r>
        <w:r w:rsidR="00692B98">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692B98">
          <w:rPr>
            <w:b/>
            <w:bCs/>
            <w:noProof/>
          </w:rPr>
          <w:t>2</w:t>
        </w:r>
        <w:r>
          <w:rPr>
            <w:b/>
            <w:bCs/>
            <w:sz w:val="24"/>
            <w:szCs w:val="24"/>
          </w:rPr>
          <w:fldChar w:fldCharType="end"/>
        </w:r>
      </w:p>
      <w:p w14:paraId="55A0C23E" w14:textId="77777777" w:rsidR="00137D26" w:rsidRDefault="00137D26" w:rsidP="00137D26">
        <w:pPr>
          <w:pStyle w:val="Footer"/>
          <w:jc w:val="right"/>
          <w:rPr>
            <w:b/>
            <w:bCs/>
            <w:sz w:val="24"/>
            <w:szCs w:val="24"/>
          </w:rPr>
        </w:pPr>
      </w:p>
      <w:p w14:paraId="1348B55E" w14:textId="77777777" w:rsidR="00137D26" w:rsidRDefault="00E17DB3" w:rsidP="00137D26">
        <w:pPr>
          <w:pStyle w:val="Footer"/>
          <w:jc w:val="right"/>
        </w:pPr>
      </w:p>
    </w:sdtContent>
  </w:sdt>
  <w:p w14:paraId="67629FC0" w14:textId="77777777" w:rsidR="005250A2" w:rsidRDefault="005250A2" w:rsidP="00137D2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B74332" w14:textId="77777777" w:rsidR="00BB61AF" w:rsidRDefault="00BB61AF" w:rsidP="00137D26">
      <w:r>
        <w:separator/>
      </w:r>
    </w:p>
  </w:footnote>
  <w:footnote w:type="continuationSeparator" w:id="0">
    <w:p w14:paraId="42C4B794" w14:textId="77777777" w:rsidR="00BB61AF" w:rsidRDefault="00BB61AF" w:rsidP="00137D2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8B684B" w14:textId="77777777" w:rsidR="00391849" w:rsidRDefault="00391849" w:rsidP="00391849">
    <w:pPr>
      <w:jc w:val="right"/>
      <w:rPr>
        <w:rStyle w:val="Hyperlink"/>
        <w:rFonts w:ascii="Arial" w:hAnsi="Arial" w:cs="Arial"/>
        <w:b/>
        <w:color w:val="0083C1" w:themeColor="background1"/>
      </w:rPr>
    </w:pPr>
    <w:r w:rsidRPr="00D54049">
      <w:rPr>
        <w:noProof/>
      </w:rPr>
      <w:drawing>
        <wp:anchor distT="0" distB="0" distL="114300" distR="114300" simplePos="0" relativeHeight="251657216" behindDoc="0" locked="0" layoutInCell="1" allowOverlap="1" wp14:anchorId="3B5749E8" wp14:editId="1EBB1962">
          <wp:simplePos x="0" y="0"/>
          <wp:positionH relativeFrom="column">
            <wp:posOffset>12700</wp:posOffset>
          </wp:positionH>
          <wp:positionV relativeFrom="paragraph">
            <wp:posOffset>635</wp:posOffset>
          </wp:positionV>
          <wp:extent cx="1524000" cy="323850"/>
          <wp:effectExtent l="0" t="0" r="0" b="0"/>
          <wp:wrapNone/>
          <wp:docPr id="6" name="Picture 6" descr="logo_for_word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or_word_"/>
                  <pic:cNvPicPr>
                    <a:picLocks noChangeAspect="1" noChangeArrowheads="1"/>
                  </pic:cNvPicPr>
                </pic:nvPicPr>
                <pic:blipFill rotWithShape="1">
                  <a:blip r:embed="rId1">
                    <a:extLst>
                      <a:ext uri="{28A0092B-C50C-407E-A947-70E740481C1C}">
                        <a14:useLocalDpi xmlns:a14="http://schemas.microsoft.com/office/drawing/2010/main" val="0"/>
                      </a:ext>
                    </a:extLst>
                  </a:blip>
                  <a:srcRect b="24444"/>
                  <a:stretch/>
                </pic:blipFill>
                <pic:spPr bwMode="auto">
                  <a:xfrm>
                    <a:off x="0" y="0"/>
                    <a:ext cx="1524000" cy="323850"/>
                  </a:xfrm>
                  <a:prstGeom prst="rect">
                    <a:avLst/>
                  </a:prstGeom>
                  <a:noFill/>
                  <a:ln>
                    <a:noFill/>
                  </a:ln>
                  <a:extLst>
                    <a:ext uri="{53640926-AAD7-44D8-BBD7-CCE9431645EC}">
                      <a14:shadowObscured xmlns:a14="http://schemas.microsoft.com/office/drawing/2010/main"/>
                    </a:ext>
                  </a:extLst>
                </pic:spPr>
              </pic:pic>
            </a:graphicData>
          </a:graphic>
        </wp:anchor>
      </w:drawing>
    </w:r>
    <w:hyperlink r:id="rId2" w:history="1">
      <w:r w:rsidRPr="00914B28">
        <w:rPr>
          <w:rStyle w:val="Hyperlink"/>
          <w:rFonts w:ascii="Arial" w:hAnsi="Arial" w:cs="Arial"/>
          <w:b/>
          <w:color w:val="0083C1" w:themeColor="background1"/>
        </w:rPr>
        <w:t>www.daikin.eu</w:t>
      </w:r>
    </w:hyperlink>
  </w:p>
  <w:p w14:paraId="1C2CD9FE" w14:textId="77777777" w:rsidR="00692B98" w:rsidRDefault="00692B98" w:rsidP="00391849">
    <w:pPr>
      <w:jc w:val="right"/>
      <w:rPr>
        <w:rStyle w:val="Hyperlink"/>
        <w:rFonts w:ascii="Arial" w:hAnsi="Arial" w:cs="Arial"/>
        <w:b/>
        <w:color w:val="0083C1" w:themeColor="background1"/>
      </w:rPr>
    </w:pPr>
  </w:p>
  <w:p w14:paraId="7FB3A974" w14:textId="77777777" w:rsidR="00692B98" w:rsidRPr="00914B28" w:rsidRDefault="00692B98" w:rsidP="00391849">
    <w:pPr>
      <w:jc w:val="right"/>
      <w:rPr>
        <w:rFonts w:ascii="Arial" w:hAnsi="Arial" w:cs="Arial"/>
        <w:b/>
        <w:color w:val="0083C1" w:themeColor="background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C062686"/>
    <w:multiLevelType w:val="hybridMultilevel"/>
    <w:tmpl w:val="5066B21A"/>
    <w:lvl w:ilvl="0" w:tplc="5254CC84">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5540376A"/>
    <w:multiLevelType w:val="hybridMultilevel"/>
    <w:tmpl w:val="EA1AAE4C"/>
    <w:lvl w:ilvl="0" w:tplc="D2BC170E">
      <w:numFmt w:val="bullet"/>
      <w:lvlText w:val="-"/>
      <w:lvlJc w:val="left"/>
      <w:pPr>
        <w:ind w:left="720" w:hanging="360"/>
      </w:pPr>
      <w:rPr>
        <w:rFonts w:ascii="Helv" w:eastAsiaTheme="minorEastAsia" w:hAnsi="Helv" w:cs="Helv"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7AF7C5B"/>
    <w:multiLevelType w:val="hybridMultilevel"/>
    <w:tmpl w:val="006A3F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37762F0"/>
    <w:multiLevelType w:val="multilevel"/>
    <w:tmpl w:val="D9262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A5A32EC"/>
    <w:multiLevelType w:val="multilevel"/>
    <w:tmpl w:val="0C2410C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15:restartNumberingAfterBreak="0">
    <w:nsid w:val="7EB664F2"/>
    <w:multiLevelType w:val="hybridMultilevel"/>
    <w:tmpl w:val="EF16E7C0"/>
    <w:lvl w:ilvl="0" w:tplc="04130005">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
  </w:num>
  <w:num w:numId="3">
    <w:abstractNumId w:val="0"/>
  </w:num>
  <w:num w:numId="4">
    <w:abstractNumId w:val="4"/>
  </w:num>
  <w:num w:numId="5">
    <w:abstractNumId w:val="5"/>
  </w:num>
  <w:num w:numId="6">
    <w:abstractNumId w:val="4"/>
  </w:num>
  <w:num w:numId="7">
    <w:abstractNumId w:val="4"/>
  </w:num>
  <w:num w:numId="8">
    <w:abstractNumId w:val="4"/>
  </w:num>
  <w:num w:numId="9">
    <w:abstractNumId w:val="4"/>
  </w:num>
  <w:num w:numId="10">
    <w:abstractNumId w:val="4"/>
  </w:num>
  <w:num w:numId="11">
    <w:abstractNumId w:val="4"/>
  </w:num>
  <w:num w:numId="12">
    <w:abstractNumId w:val="4"/>
  </w:num>
  <w:num w:numId="13">
    <w:abstractNumId w:val="4"/>
  </w:num>
  <w:num w:numId="14">
    <w:abstractNumId w:val="4"/>
  </w:num>
  <w:num w:numId="15">
    <w:abstractNumId w:val="4"/>
  </w:num>
  <w:num w:numId="16">
    <w:abstractNumId w:val="4"/>
  </w:num>
  <w:num w:numId="17">
    <w:abstractNumId w:val="4"/>
  </w:num>
  <w:num w:numId="18">
    <w:abstractNumId w:val="4"/>
  </w:num>
  <w:num w:numId="19">
    <w:abstractNumId w:val="4"/>
  </w:num>
  <w:num w:numId="20">
    <w:abstractNumId w:val="4"/>
  </w:num>
  <w:num w:numId="21">
    <w:abstractNumId w:val="4"/>
  </w:num>
  <w:num w:numId="22">
    <w:abstractNumId w:val="4"/>
  </w:num>
  <w:num w:numId="23">
    <w:abstractNumId w:val="4"/>
  </w:num>
  <w:num w:numId="2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1648"/>
    <w:rsid w:val="00012A26"/>
    <w:rsid w:val="0002576A"/>
    <w:rsid w:val="0002718E"/>
    <w:rsid w:val="00032BAB"/>
    <w:rsid w:val="00034675"/>
    <w:rsid w:val="0003602D"/>
    <w:rsid w:val="00051E86"/>
    <w:rsid w:val="0005346B"/>
    <w:rsid w:val="000551D5"/>
    <w:rsid w:val="00055966"/>
    <w:rsid w:val="00063F4C"/>
    <w:rsid w:val="0007520D"/>
    <w:rsid w:val="00077AD3"/>
    <w:rsid w:val="000A5763"/>
    <w:rsid w:val="000A7D2F"/>
    <w:rsid w:val="000B6BD3"/>
    <w:rsid w:val="000C11B9"/>
    <w:rsid w:val="000C5AEB"/>
    <w:rsid w:val="000C65B2"/>
    <w:rsid w:val="000D1C07"/>
    <w:rsid w:val="000E0757"/>
    <w:rsid w:val="000E6A5F"/>
    <w:rsid w:val="000F6F8D"/>
    <w:rsid w:val="001052F1"/>
    <w:rsid w:val="00111112"/>
    <w:rsid w:val="00111767"/>
    <w:rsid w:val="00116F69"/>
    <w:rsid w:val="001210AC"/>
    <w:rsid w:val="00126D35"/>
    <w:rsid w:val="001374D4"/>
    <w:rsid w:val="00137D26"/>
    <w:rsid w:val="00146C07"/>
    <w:rsid w:val="00150B88"/>
    <w:rsid w:val="00162FDB"/>
    <w:rsid w:val="0017029A"/>
    <w:rsid w:val="00175EAB"/>
    <w:rsid w:val="001855AF"/>
    <w:rsid w:val="00185D2A"/>
    <w:rsid w:val="001932D1"/>
    <w:rsid w:val="001B0667"/>
    <w:rsid w:val="001C36CE"/>
    <w:rsid w:val="001C50CA"/>
    <w:rsid w:val="001D7864"/>
    <w:rsid w:val="001E09ED"/>
    <w:rsid w:val="001F1648"/>
    <w:rsid w:val="00203538"/>
    <w:rsid w:val="002113C3"/>
    <w:rsid w:val="00216755"/>
    <w:rsid w:val="00237CE9"/>
    <w:rsid w:val="00243C59"/>
    <w:rsid w:val="00246163"/>
    <w:rsid w:val="00250FC5"/>
    <w:rsid w:val="002531E7"/>
    <w:rsid w:val="00257D4E"/>
    <w:rsid w:val="0026092F"/>
    <w:rsid w:val="00276E2E"/>
    <w:rsid w:val="00290B0C"/>
    <w:rsid w:val="002A1789"/>
    <w:rsid w:val="002A2BE5"/>
    <w:rsid w:val="002C5851"/>
    <w:rsid w:val="002C788C"/>
    <w:rsid w:val="002E1371"/>
    <w:rsid w:val="002E68F4"/>
    <w:rsid w:val="0030354B"/>
    <w:rsid w:val="003066D0"/>
    <w:rsid w:val="00306A5E"/>
    <w:rsid w:val="00327B35"/>
    <w:rsid w:val="00327C9F"/>
    <w:rsid w:val="00330ABB"/>
    <w:rsid w:val="00331E9E"/>
    <w:rsid w:val="00332661"/>
    <w:rsid w:val="00333EA4"/>
    <w:rsid w:val="00345EDE"/>
    <w:rsid w:val="0035632C"/>
    <w:rsid w:val="0035723A"/>
    <w:rsid w:val="00362147"/>
    <w:rsid w:val="00363414"/>
    <w:rsid w:val="00375FEF"/>
    <w:rsid w:val="00384EB9"/>
    <w:rsid w:val="00391849"/>
    <w:rsid w:val="003951F0"/>
    <w:rsid w:val="0039650B"/>
    <w:rsid w:val="00396EAD"/>
    <w:rsid w:val="00397967"/>
    <w:rsid w:val="00397AF0"/>
    <w:rsid w:val="003A3CC5"/>
    <w:rsid w:val="003A3FBE"/>
    <w:rsid w:val="003B143B"/>
    <w:rsid w:val="003B5634"/>
    <w:rsid w:val="003D699D"/>
    <w:rsid w:val="003D7295"/>
    <w:rsid w:val="003E1AE9"/>
    <w:rsid w:val="003F4901"/>
    <w:rsid w:val="00400866"/>
    <w:rsid w:val="00406228"/>
    <w:rsid w:val="004122B7"/>
    <w:rsid w:val="00415B04"/>
    <w:rsid w:val="0041780C"/>
    <w:rsid w:val="004278DB"/>
    <w:rsid w:val="00436F6C"/>
    <w:rsid w:val="004408C0"/>
    <w:rsid w:val="004453FD"/>
    <w:rsid w:val="00452601"/>
    <w:rsid w:val="004669A3"/>
    <w:rsid w:val="00471687"/>
    <w:rsid w:val="00475D0E"/>
    <w:rsid w:val="00475EC3"/>
    <w:rsid w:val="00491B3B"/>
    <w:rsid w:val="00496080"/>
    <w:rsid w:val="004A7AA8"/>
    <w:rsid w:val="004C2489"/>
    <w:rsid w:val="004C4C87"/>
    <w:rsid w:val="004D47A7"/>
    <w:rsid w:val="004D723E"/>
    <w:rsid w:val="004E66FE"/>
    <w:rsid w:val="004F2588"/>
    <w:rsid w:val="004F5BF7"/>
    <w:rsid w:val="00502FD8"/>
    <w:rsid w:val="00522446"/>
    <w:rsid w:val="005250A2"/>
    <w:rsid w:val="00531EBF"/>
    <w:rsid w:val="00532A08"/>
    <w:rsid w:val="005343EB"/>
    <w:rsid w:val="0054553C"/>
    <w:rsid w:val="00560070"/>
    <w:rsid w:val="0056399E"/>
    <w:rsid w:val="00563CA8"/>
    <w:rsid w:val="005754E6"/>
    <w:rsid w:val="0058361C"/>
    <w:rsid w:val="005856CC"/>
    <w:rsid w:val="005904BD"/>
    <w:rsid w:val="00591880"/>
    <w:rsid w:val="005B2ACB"/>
    <w:rsid w:val="005B4729"/>
    <w:rsid w:val="005B48B9"/>
    <w:rsid w:val="005B7930"/>
    <w:rsid w:val="005D71E2"/>
    <w:rsid w:val="005E2077"/>
    <w:rsid w:val="005E5D23"/>
    <w:rsid w:val="006009B6"/>
    <w:rsid w:val="00600F81"/>
    <w:rsid w:val="00606360"/>
    <w:rsid w:val="0062593C"/>
    <w:rsid w:val="006423F2"/>
    <w:rsid w:val="00651C2D"/>
    <w:rsid w:val="00685F0D"/>
    <w:rsid w:val="00692B98"/>
    <w:rsid w:val="00693DC0"/>
    <w:rsid w:val="006A5B5D"/>
    <w:rsid w:val="006C3CCE"/>
    <w:rsid w:val="006D533C"/>
    <w:rsid w:val="006E3B03"/>
    <w:rsid w:val="006E441D"/>
    <w:rsid w:val="006E5B79"/>
    <w:rsid w:val="006E7698"/>
    <w:rsid w:val="006F58A2"/>
    <w:rsid w:val="007004E9"/>
    <w:rsid w:val="0071291E"/>
    <w:rsid w:val="007145EE"/>
    <w:rsid w:val="0071740C"/>
    <w:rsid w:val="00723CB7"/>
    <w:rsid w:val="00743631"/>
    <w:rsid w:val="00750B3A"/>
    <w:rsid w:val="00757573"/>
    <w:rsid w:val="00762FCA"/>
    <w:rsid w:val="00781ADD"/>
    <w:rsid w:val="007908F9"/>
    <w:rsid w:val="00797F32"/>
    <w:rsid w:val="007A521D"/>
    <w:rsid w:val="007B2CDF"/>
    <w:rsid w:val="00801174"/>
    <w:rsid w:val="00805BC3"/>
    <w:rsid w:val="00805CEA"/>
    <w:rsid w:val="00835742"/>
    <w:rsid w:val="00835BEB"/>
    <w:rsid w:val="00844E38"/>
    <w:rsid w:val="00863405"/>
    <w:rsid w:val="00874F19"/>
    <w:rsid w:val="008760AB"/>
    <w:rsid w:val="00884CBA"/>
    <w:rsid w:val="00885DD1"/>
    <w:rsid w:val="008A6C01"/>
    <w:rsid w:val="008A772E"/>
    <w:rsid w:val="008B3A4E"/>
    <w:rsid w:val="008D1149"/>
    <w:rsid w:val="008D133B"/>
    <w:rsid w:val="008D3159"/>
    <w:rsid w:val="008E167D"/>
    <w:rsid w:val="008E272F"/>
    <w:rsid w:val="008E507F"/>
    <w:rsid w:val="008E5E9E"/>
    <w:rsid w:val="009000D2"/>
    <w:rsid w:val="00914B28"/>
    <w:rsid w:val="0093552D"/>
    <w:rsid w:val="00941C57"/>
    <w:rsid w:val="009421C2"/>
    <w:rsid w:val="00943D25"/>
    <w:rsid w:val="00961EE8"/>
    <w:rsid w:val="00974C50"/>
    <w:rsid w:val="009919D7"/>
    <w:rsid w:val="009A4946"/>
    <w:rsid w:val="009B6529"/>
    <w:rsid w:val="009C1545"/>
    <w:rsid w:val="009D2FA7"/>
    <w:rsid w:val="009D73A6"/>
    <w:rsid w:val="009E70E1"/>
    <w:rsid w:val="009F2DD4"/>
    <w:rsid w:val="009F33E3"/>
    <w:rsid w:val="00A02DDE"/>
    <w:rsid w:val="00A03C09"/>
    <w:rsid w:val="00A13EB4"/>
    <w:rsid w:val="00A16263"/>
    <w:rsid w:val="00A20EEE"/>
    <w:rsid w:val="00A24903"/>
    <w:rsid w:val="00A30686"/>
    <w:rsid w:val="00A32689"/>
    <w:rsid w:val="00A37792"/>
    <w:rsid w:val="00A419DD"/>
    <w:rsid w:val="00A426B3"/>
    <w:rsid w:val="00A47D78"/>
    <w:rsid w:val="00A51100"/>
    <w:rsid w:val="00A519B3"/>
    <w:rsid w:val="00A52469"/>
    <w:rsid w:val="00A57EBF"/>
    <w:rsid w:val="00A60E1B"/>
    <w:rsid w:val="00A6482A"/>
    <w:rsid w:val="00A71560"/>
    <w:rsid w:val="00A741EE"/>
    <w:rsid w:val="00A7577D"/>
    <w:rsid w:val="00A75E0D"/>
    <w:rsid w:val="00A83206"/>
    <w:rsid w:val="00A83789"/>
    <w:rsid w:val="00A95235"/>
    <w:rsid w:val="00A97A7F"/>
    <w:rsid w:val="00AB245B"/>
    <w:rsid w:val="00AB362D"/>
    <w:rsid w:val="00AB4F85"/>
    <w:rsid w:val="00AE1BC5"/>
    <w:rsid w:val="00AE2181"/>
    <w:rsid w:val="00B26DE8"/>
    <w:rsid w:val="00B2738F"/>
    <w:rsid w:val="00B32476"/>
    <w:rsid w:val="00B40F0F"/>
    <w:rsid w:val="00B438FA"/>
    <w:rsid w:val="00B63095"/>
    <w:rsid w:val="00B67BB8"/>
    <w:rsid w:val="00B73A9E"/>
    <w:rsid w:val="00B816F4"/>
    <w:rsid w:val="00B85EDF"/>
    <w:rsid w:val="00B870EC"/>
    <w:rsid w:val="00BA5F89"/>
    <w:rsid w:val="00BA677E"/>
    <w:rsid w:val="00BB61AF"/>
    <w:rsid w:val="00BB6D28"/>
    <w:rsid w:val="00BC73C3"/>
    <w:rsid w:val="00BD0496"/>
    <w:rsid w:val="00BD2756"/>
    <w:rsid w:val="00BD4CA4"/>
    <w:rsid w:val="00BF5203"/>
    <w:rsid w:val="00C04673"/>
    <w:rsid w:val="00C12068"/>
    <w:rsid w:val="00C50180"/>
    <w:rsid w:val="00C528E2"/>
    <w:rsid w:val="00C55412"/>
    <w:rsid w:val="00C65B32"/>
    <w:rsid w:val="00C7000C"/>
    <w:rsid w:val="00C700F7"/>
    <w:rsid w:val="00C7423D"/>
    <w:rsid w:val="00C86436"/>
    <w:rsid w:val="00C95CFA"/>
    <w:rsid w:val="00CA6010"/>
    <w:rsid w:val="00CA6FDF"/>
    <w:rsid w:val="00CA7B53"/>
    <w:rsid w:val="00CC45EA"/>
    <w:rsid w:val="00CC7C05"/>
    <w:rsid w:val="00CD18DC"/>
    <w:rsid w:val="00CE51F0"/>
    <w:rsid w:val="00CF7583"/>
    <w:rsid w:val="00D03CC8"/>
    <w:rsid w:val="00D07426"/>
    <w:rsid w:val="00D14D45"/>
    <w:rsid w:val="00D16F5D"/>
    <w:rsid w:val="00D172CA"/>
    <w:rsid w:val="00D52294"/>
    <w:rsid w:val="00D54049"/>
    <w:rsid w:val="00D55C54"/>
    <w:rsid w:val="00D644BD"/>
    <w:rsid w:val="00D706CB"/>
    <w:rsid w:val="00D71A11"/>
    <w:rsid w:val="00D72766"/>
    <w:rsid w:val="00D81D79"/>
    <w:rsid w:val="00D96F31"/>
    <w:rsid w:val="00D97381"/>
    <w:rsid w:val="00DA120C"/>
    <w:rsid w:val="00DA7016"/>
    <w:rsid w:val="00DB3FBB"/>
    <w:rsid w:val="00DB4E90"/>
    <w:rsid w:val="00DC3A21"/>
    <w:rsid w:val="00DD404C"/>
    <w:rsid w:val="00DD58E3"/>
    <w:rsid w:val="00DE06B9"/>
    <w:rsid w:val="00DF6BBC"/>
    <w:rsid w:val="00E2594B"/>
    <w:rsid w:val="00E2746A"/>
    <w:rsid w:val="00E3286B"/>
    <w:rsid w:val="00E33D84"/>
    <w:rsid w:val="00E3651D"/>
    <w:rsid w:val="00E431DA"/>
    <w:rsid w:val="00E53F0C"/>
    <w:rsid w:val="00E5511B"/>
    <w:rsid w:val="00E55D29"/>
    <w:rsid w:val="00E56013"/>
    <w:rsid w:val="00E64D6C"/>
    <w:rsid w:val="00E817A2"/>
    <w:rsid w:val="00E827D8"/>
    <w:rsid w:val="00E82A4F"/>
    <w:rsid w:val="00EA3DE7"/>
    <w:rsid w:val="00EC24A8"/>
    <w:rsid w:val="00EC32A0"/>
    <w:rsid w:val="00EC5E91"/>
    <w:rsid w:val="00ED6EC1"/>
    <w:rsid w:val="00EE44DA"/>
    <w:rsid w:val="00EE518B"/>
    <w:rsid w:val="00EF6242"/>
    <w:rsid w:val="00EF7301"/>
    <w:rsid w:val="00F0433B"/>
    <w:rsid w:val="00F04E2A"/>
    <w:rsid w:val="00F15B86"/>
    <w:rsid w:val="00F21317"/>
    <w:rsid w:val="00F23523"/>
    <w:rsid w:val="00F23651"/>
    <w:rsid w:val="00F278A7"/>
    <w:rsid w:val="00F371AA"/>
    <w:rsid w:val="00F443BC"/>
    <w:rsid w:val="00F45A6E"/>
    <w:rsid w:val="00F53C19"/>
    <w:rsid w:val="00F629F1"/>
    <w:rsid w:val="00F70127"/>
    <w:rsid w:val="00F752C7"/>
    <w:rsid w:val="00F85408"/>
    <w:rsid w:val="00F87415"/>
    <w:rsid w:val="00F95727"/>
    <w:rsid w:val="00FA2CBB"/>
    <w:rsid w:val="00FB1E2E"/>
    <w:rsid w:val="00FB7F9C"/>
    <w:rsid w:val="00FC3E62"/>
    <w:rsid w:val="00FE34B2"/>
    <w:rsid w:val="00FE51B9"/>
    <w:rsid w:val="00FF5510"/>
    <w:rsid w:val="00FF6B93"/>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FF0162F"/>
  <w15:docId w15:val="{0841B1A1-74F8-4961-8462-2908F1F9B4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lsdException w:name="heading 2" w:semiHidden="1" w:uiPriority="0" w:unhideWhenUsed="1"/>
    <w:lsdException w:name="heading 3" w:semiHidden="1" w:uiPriority="0" w:unhideWhenUsed="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B6529"/>
    <w:rPr>
      <w:lang w:eastAsia="ja-JP"/>
    </w:rPr>
  </w:style>
  <w:style w:type="paragraph" w:styleId="Heading1">
    <w:name w:val="heading 1"/>
    <w:basedOn w:val="Normal"/>
    <w:next w:val="Normal"/>
    <w:link w:val="Heading1Char"/>
    <w:autoRedefine/>
    <w:rsid w:val="006A5B5D"/>
    <w:pPr>
      <w:keepNext/>
      <w:spacing w:before="240" w:after="240" w:line="240" w:lineRule="auto"/>
      <w:outlineLvl w:val="0"/>
    </w:pPr>
    <w:rPr>
      <w:rFonts w:eastAsia="MS Mincho" w:cs="Times New Roman"/>
      <w:iCs/>
      <w:color w:val="0083C1" w:themeColor="background1"/>
      <w:kern w:val="32"/>
      <w:sz w:val="36"/>
      <w:szCs w:val="28"/>
      <w:lang w:val="en-GB"/>
    </w:rPr>
  </w:style>
  <w:style w:type="paragraph" w:styleId="Heading2">
    <w:name w:val="heading 2"/>
    <w:basedOn w:val="Normal"/>
    <w:next w:val="Normal"/>
    <w:link w:val="Heading2Char"/>
    <w:rsid w:val="00391849"/>
    <w:pPr>
      <w:keepNext/>
      <w:spacing w:before="240" w:after="60"/>
      <w:outlineLvl w:val="1"/>
    </w:pPr>
    <w:rPr>
      <w:rFonts w:eastAsia="MS Mincho" w:cs="Times New Roman"/>
      <w:bCs/>
      <w:iCs/>
      <w:color w:val="5F5F5F" w:themeColor="background2"/>
      <w:sz w:val="28"/>
      <w:szCs w:val="28"/>
      <w:lang w:val="en-GB"/>
    </w:rPr>
  </w:style>
  <w:style w:type="paragraph" w:styleId="Heading3">
    <w:name w:val="heading 3"/>
    <w:basedOn w:val="Normal"/>
    <w:next w:val="Normal"/>
    <w:link w:val="Heading3Char"/>
    <w:rsid w:val="00801174"/>
    <w:pPr>
      <w:keepNext/>
      <w:numPr>
        <w:ilvl w:val="2"/>
        <w:numId w:val="23"/>
      </w:numPr>
      <w:spacing w:before="240" w:after="60" w:line="240" w:lineRule="auto"/>
      <w:outlineLvl w:val="2"/>
    </w:pPr>
    <w:rPr>
      <w:rFonts w:eastAsia="MS Mincho" w:cs="Times New Roman"/>
      <w:bCs/>
      <w:color w:val="5F5F5F" w:themeColor="background2"/>
      <w:sz w:val="32"/>
      <w:szCs w:val="26"/>
      <w:lang w:val="en-GB"/>
    </w:rPr>
  </w:style>
  <w:style w:type="paragraph" w:styleId="Heading4">
    <w:name w:val="heading 4"/>
    <w:basedOn w:val="Normal"/>
    <w:next w:val="Normal"/>
    <w:link w:val="Heading4Char"/>
    <w:qFormat/>
    <w:rsid w:val="00137D26"/>
    <w:pPr>
      <w:keepNext/>
      <w:spacing w:before="240" w:after="60" w:line="240" w:lineRule="auto"/>
      <w:outlineLvl w:val="3"/>
    </w:pPr>
    <w:rPr>
      <w:rFonts w:eastAsia="MS Mincho" w:cs="Times New Roman"/>
      <w:bCs/>
      <w:color w:val="0083C1" w:themeColor="background1"/>
      <w:sz w:val="36"/>
      <w:szCs w:val="36"/>
      <w:lang w:val="en-GB"/>
    </w:rPr>
  </w:style>
  <w:style w:type="paragraph" w:styleId="Heading5">
    <w:name w:val="heading 5"/>
    <w:basedOn w:val="Normal"/>
    <w:next w:val="Normal"/>
    <w:link w:val="Heading5Char"/>
    <w:qFormat/>
    <w:rsid w:val="00801174"/>
    <w:pPr>
      <w:numPr>
        <w:ilvl w:val="4"/>
        <w:numId w:val="23"/>
      </w:numPr>
      <w:spacing w:before="240" w:after="60" w:line="240" w:lineRule="auto"/>
      <w:outlineLvl w:val="4"/>
    </w:pPr>
    <w:rPr>
      <w:rFonts w:ascii="Arial" w:eastAsia="MS Mincho" w:hAnsi="Arial" w:cs="Times New Roman"/>
      <w:b/>
      <w:bCs/>
      <w:i/>
      <w:iCs/>
      <w:sz w:val="26"/>
      <w:szCs w:val="26"/>
      <w:lang w:val="en-GB"/>
    </w:rPr>
  </w:style>
  <w:style w:type="paragraph" w:styleId="Heading6">
    <w:name w:val="heading 6"/>
    <w:basedOn w:val="Normal"/>
    <w:next w:val="Normal"/>
    <w:link w:val="Heading6Char"/>
    <w:qFormat/>
    <w:rsid w:val="00801174"/>
    <w:pPr>
      <w:numPr>
        <w:ilvl w:val="5"/>
        <w:numId w:val="23"/>
      </w:numPr>
      <w:spacing w:before="240" w:after="60" w:line="240" w:lineRule="auto"/>
      <w:outlineLvl w:val="5"/>
    </w:pPr>
    <w:rPr>
      <w:rFonts w:ascii="Arial" w:eastAsia="MS Mincho" w:hAnsi="Arial" w:cs="Times New Roman"/>
      <w:b/>
      <w:bCs/>
      <w:lang w:val="en-GB"/>
    </w:rPr>
  </w:style>
  <w:style w:type="paragraph" w:styleId="Heading7">
    <w:name w:val="heading 7"/>
    <w:basedOn w:val="Normal"/>
    <w:next w:val="Normal"/>
    <w:link w:val="Heading7Char"/>
    <w:qFormat/>
    <w:rsid w:val="00801174"/>
    <w:pPr>
      <w:numPr>
        <w:ilvl w:val="6"/>
        <w:numId w:val="23"/>
      </w:numPr>
      <w:spacing w:before="240" w:after="60" w:line="240" w:lineRule="auto"/>
      <w:outlineLvl w:val="6"/>
    </w:pPr>
    <w:rPr>
      <w:rFonts w:ascii="Arial" w:eastAsia="MS Mincho" w:hAnsi="Arial" w:cs="Times New Roman"/>
      <w:sz w:val="20"/>
      <w:szCs w:val="24"/>
      <w:lang w:val="en-GB"/>
    </w:rPr>
  </w:style>
  <w:style w:type="paragraph" w:styleId="Heading8">
    <w:name w:val="heading 8"/>
    <w:basedOn w:val="Normal"/>
    <w:next w:val="Normal"/>
    <w:link w:val="Heading8Char"/>
    <w:qFormat/>
    <w:rsid w:val="00801174"/>
    <w:pPr>
      <w:numPr>
        <w:ilvl w:val="7"/>
        <w:numId w:val="23"/>
      </w:numPr>
      <w:spacing w:before="240" w:after="60" w:line="240" w:lineRule="auto"/>
      <w:outlineLvl w:val="7"/>
    </w:pPr>
    <w:rPr>
      <w:rFonts w:ascii="Arial" w:eastAsia="MS Mincho" w:hAnsi="Arial" w:cs="Times New Roman"/>
      <w:i/>
      <w:iCs/>
      <w:sz w:val="20"/>
      <w:szCs w:val="24"/>
      <w:lang w:val="en-GB"/>
    </w:rPr>
  </w:style>
  <w:style w:type="paragraph" w:styleId="Heading9">
    <w:name w:val="heading 9"/>
    <w:basedOn w:val="Normal"/>
    <w:next w:val="Normal"/>
    <w:link w:val="Heading9Char"/>
    <w:qFormat/>
    <w:rsid w:val="00801174"/>
    <w:pPr>
      <w:numPr>
        <w:ilvl w:val="8"/>
        <w:numId w:val="4"/>
      </w:numPr>
      <w:spacing w:before="240" w:after="60" w:line="240" w:lineRule="auto"/>
      <w:outlineLvl w:val="8"/>
    </w:pPr>
    <w:rPr>
      <w:rFonts w:ascii="Arial" w:eastAsia="MS Mincho" w:hAnsi="Arial" w:cs="Times New Roman"/>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01174"/>
    <w:pPr>
      <w:ind w:left="720"/>
      <w:contextualSpacing/>
    </w:pPr>
  </w:style>
  <w:style w:type="paragraph" w:styleId="Header">
    <w:name w:val="header"/>
    <w:basedOn w:val="Normal"/>
    <w:link w:val="HeaderChar"/>
    <w:uiPriority w:val="99"/>
    <w:unhideWhenUsed/>
    <w:rsid w:val="000C65B2"/>
    <w:pPr>
      <w:tabs>
        <w:tab w:val="center" w:pos="4513"/>
        <w:tab w:val="right" w:pos="9026"/>
      </w:tabs>
      <w:spacing w:after="0" w:line="240" w:lineRule="auto"/>
    </w:pPr>
  </w:style>
  <w:style w:type="character" w:customStyle="1" w:styleId="HeaderChar">
    <w:name w:val="Header Char"/>
    <w:basedOn w:val="DefaultParagraphFont"/>
    <w:link w:val="Header"/>
    <w:uiPriority w:val="99"/>
    <w:rsid w:val="000C65B2"/>
  </w:style>
  <w:style w:type="paragraph" w:styleId="Footer">
    <w:name w:val="footer"/>
    <w:basedOn w:val="Normal"/>
    <w:link w:val="FooterChar"/>
    <w:uiPriority w:val="99"/>
    <w:unhideWhenUsed/>
    <w:rsid w:val="000C65B2"/>
    <w:pPr>
      <w:tabs>
        <w:tab w:val="center" w:pos="4513"/>
        <w:tab w:val="right" w:pos="9026"/>
      </w:tabs>
      <w:spacing w:after="0" w:line="240" w:lineRule="auto"/>
    </w:pPr>
  </w:style>
  <w:style w:type="character" w:customStyle="1" w:styleId="FooterChar">
    <w:name w:val="Footer Char"/>
    <w:basedOn w:val="DefaultParagraphFont"/>
    <w:link w:val="Footer"/>
    <w:uiPriority w:val="99"/>
    <w:rsid w:val="000C65B2"/>
  </w:style>
  <w:style w:type="character" w:styleId="Hyperlink">
    <w:name w:val="Hyperlink"/>
    <w:basedOn w:val="DefaultParagraphFont"/>
    <w:uiPriority w:val="99"/>
    <w:unhideWhenUsed/>
    <w:rsid w:val="00C65B32"/>
    <w:rPr>
      <w:color w:val="0000FF"/>
      <w:u w:val="single"/>
    </w:rPr>
  </w:style>
  <w:style w:type="paragraph" w:styleId="BalloonText">
    <w:name w:val="Balloon Text"/>
    <w:basedOn w:val="Normal"/>
    <w:link w:val="BalloonTextChar"/>
    <w:uiPriority w:val="99"/>
    <w:semiHidden/>
    <w:unhideWhenUsed/>
    <w:rsid w:val="00150B8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50B88"/>
    <w:rPr>
      <w:rFonts w:ascii="Tahoma" w:hAnsi="Tahoma" w:cs="Tahoma"/>
      <w:sz w:val="16"/>
      <w:szCs w:val="16"/>
    </w:rPr>
  </w:style>
  <w:style w:type="character" w:styleId="CommentReference">
    <w:name w:val="annotation reference"/>
    <w:basedOn w:val="DefaultParagraphFont"/>
    <w:uiPriority w:val="99"/>
    <w:semiHidden/>
    <w:unhideWhenUsed/>
    <w:rsid w:val="00B40F0F"/>
    <w:rPr>
      <w:sz w:val="16"/>
      <w:szCs w:val="16"/>
    </w:rPr>
  </w:style>
  <w:style w:type="paragraph" w:styleId="CommentText">
    <w:name w:val="annotation text"/>
    <w:basedOn w:val="Normal"/>
    <w:link w:val="CommentTextChar"/>
    <w:uiPriority w:val="99"/>
    <w:unhideWhenUsed/>
    <w:rsid w:val="00B40F0F"/>
    <w:pPr>
      <w:spacing w:line="240" w:lineRule="auto"/>
    </w:pPr>
    <w:rPr>
      <w:sz w:val="20"/>
      <w:szCs w:val="20"/>
    </w:rPr>
  </w:style>
  <w:style w:type="character" w:customStyle="1" w:styleId="CommentTextChar">
    <w:name w:val="Comment Text Char"/>
    <w:basedOn w:val="DefaultParagraphFont"/>
    <w:link w:val="CommentText"/>
    <w:uiPriority w:val="99"/>
    <w:rsid w:val="00B40F0F"/>
    <w:rPr>
      <w:sz w:val="20"/>
      <w:szCs w:val="20"/>
    </w:rPr>
  </w:style>
  <w:style w:type="paragraph" w:styleId="CommentSubject">
    <w:name w:val="annotation subject"/>
    <w:basedOn w:val="CommentText"/>
    <w:next w:val="CommentText"/>
    <w:link w:val="CommentSubjectChar"/>
    <w:uiPriority w:val="99"/>
    <w:semiHidden/>
    <w:unhideWhenUsed/>
    <w:rsid w:val="00B40F0F"/>
    <w:rPr>
      <w:b/>
      <w:bCs/>
    </w:rPr>
  </w:style>
  <w:style w:type="character" w:customStyle="1" w:styleId="CommentSubjectChar">
    <w:name w:val="Comment Subject Char"/>
    <w:basedOn w:val="CommentTextChar"/>
    <w:link w:val="CommentSubject"/>
    <w:uiPriority w:val="99"/>
    <w:semiHidden/>
    <w:rsid w:val="00B40F0F"/>
    <w:rPr>
      <w:b/>
      <w:bCs/>
      <w:sz w:val="20"/>
      <w:szCs w:val="20"/>
    </w:rPr>
  </w:style>
  <w:style w:type="table" w:styleId="TableGrid">
    <w:name w:val="Table Grid"/>
    <w:basedOn w:val="TableNormal"/>
    <w:uiPriority w:val="59"/>
    <w:rsid w:val="00B67B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3A3C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801174"/>
    <w:rPr>
      <w:rFonts w:ascii="Arial Black" w:hAnsi="Arial Black" w:hint="default"/>
      <w:i w:val="0"/>
      <w:iCs w:val="0"/>
      <w:sz w:val="18"/>
    </w:rPr>
  </w:style>
  <w:style w:type="character" w:customStyle="1" w:styleId="Heading1Char">
    <w:name w:val="Heading 1 Char"/>
    <w:basedOn w:val="DefaultParagraphFont"/>
    <w:link w:val="Heading1"/>
    <w:rsid w:val="006A5B5D"/>
    <w:rPr>
      <w:rFonts w:eastAsia="MS Mincho" w:cs="Times New Roman"/>
      <w:iCs/>
      <w:color w:val="0083C1" w:themeColor="background1"/>
      <w:kern w:val="32"/>
      <w:sz w:val="36"/>
      <w:szCs w:val="28"/>
      <w:lang w:val="en-GB" w:eastAsia="ja-JP"/>
    </w:rPr>
  </w:style>
  <w:style w:type="character" w:customStyle="1" w:styleId="Heading2Char">
    <w:name w:val="Heading 2 Char"/>
    <w:basedOn w:val="DefaultParagraphFont"/>
    <w:link w:val="Heading2"/>
    <w:rsid w:val="00391849"/>
    <w:rPr>
      <w:rFonts w:eastAsia="MS Mincho" w:cs="Times New Roman"/>
      <w:bCs/>
      <w:iCs/>
      <w:color w:val="5F5F5F" w:themeColor="background2"/>
      <w:sz w:val="28"/>
      <w:szCs w:val="28"/>
      <w:lang w:val="en-GB" w:eastAsia="ja-JP"/>
    </w:rPr>
  </w:style>
  <w:style w:type="character" w:customStyle="1" w:styleId="Heading3Char">
    <w:name w:val="Heading 3 Char"/>
    <w:basedOn w:val="DefaultParagraphFont"/>
    <w:link w:val="Heading3"/>
    <w:rsid w:val="00801174"/>
    <w:rPr>
      <w:rFonts w:eastAsia="MS Mincho" w:cs="Times New Roman"/>
      <w:bCs/>
      <w:color w:val="5F5F5F" w:themeColor="background2"/>
      <w:sz w:val="32"/>
      <w:szCs w:val="26"/>
      <w:lang w:val="en-GB"/>
    </w:rPr>
  </w:style>
  <w:style w:type="character" w:customStyle="1" w:styleId="Heading4Char">
    <w:name w:val="Heading 4 Char"/>
    <w:basedOn w:val="DefaultParagraphFont"/>
    <w:link w:val="Heading4"/>
    <w:rsid w:val="00137D26"/>
    <w:rPr>
      <w:rFonts w:eastAsia="MS Mincho" w:cs="Times New Roman"/>
      <w:bCs/>
      <w:color w:val="0083C1" w:themeColor="background1"/>
      <w:sz w:val="36"/>
      <w:szCs w:val="36"/>
      <w:lang w:val="en-GB" w:eastAsia="ja-JP"/>
    </w:rPr>
  </w:style>
  <w:style w:type="character" w:customStyle="1" w:styleId="Heading5Char">
    <w:name w:val="Heading 5 Char"/>
    <w:basedOn w:val="DefaultParagraphFont"/>
    <w:link w:val="Heading5"/>
    <w:rsid w:val="00801174"/>
    <w:rPr>
      <w:rFonts w:ascii="Arial" w:eastAsia="MS Mincho" w:hAnsi="Arial" w:cs="Times New Roman"/>
      <w:b/>
      <w:bCs/>
      <w:i/>
      <w:iCs/>
      <w:sz w:val="26"/>
      <w:szCs w:val="26"/>
      <w:lang w:val="en-GB"/>
    </w:rPr>
  </w:style>
  <w:style w:type="character" w:customStyle="1" w:styleId="Heading6Char">
    <w:name w:val="Heading 6 Char"/>
    <w:basedOn w:val="DefaultParagraphFont"/>
    <w:link w:val="Heading6"/>
    <w:rsid w:val="00801174"/>
    <w:rPr>
      <w:rFonts w:ascii="Arial" w:eastAsia="MS Mincho" w:hAnsi="Arial" w:cs="Times New Roman"/>
      <w:b/>
      <w:bCs/>
      <w:lang w:val="en-GB"/>
    </w:rPr>
  </w:style>
  <w:style w:type="character" w:customStyle="1" w:styleId="Heading7Char">
    <w:name w:val="Heading 7 Char"/>
    <w:basedOn w:val="DefaultParagraphFont"/>
    <w:link w:val="Heading7"/>
    <w:rsid w:val="00801174"/>
    <w:rPr>
      <w:rFonts w:ascii="Arial" w:eastAsia="MS Mincho" w:hAnsi="Arial" w:cs="Times New Roman"/>
      <w:sz w:val="20"/>
      <w:szCs w:val="24"/>
      <w:lang w:val="en-GB"/>
    </w:rPr>
  </w:style>
  <w:style w:type="character" w:customStyle="1" w:styleId="Heading8Char">
    <w:name w:val="Heading 8 Char"/>
    <w:basedOn w:val="DefaultParagraphFont"/>
    <w:link w:val="Heading8"/>
    <w:rsid w:val="00801174"/>
    <w:rPr>
      <w:rFonts w:ascii="Arial" w:eastAsia="MS Mincho" w:hAnsi="Arial" w:cs="Times New Roman"/>
      <w:i/>
      <w:iCs/>
      <w:sz w:val="20"/>
      <w:szCs w:val="24"/>
      <w:lang w:val="en-GB"/>
    </w:rPr>
  </w:style>
  <w:style w:type="character" w:customStyle="1" w:styleId="Heading9Char">
    <w:name w:val="Heading 9 Char"/>
    <w:basedOn w:val="DefaultParagraphFont"/>
    <w:link w:val="Heading9"/>
    <w:rsid w:val="00801174"/>
    <w:rPr>
      <w:rFonts w:ascii="Arial" w:eastAsia="MS Mincho" w:hAnsi="Arial" w:cs="Times New Roman"/>
      <w:lang w:val="en-GB"/>
    </w:rPr>
  </w:style>
  <w:style w:type="paragraph" w:customStyle="1" w:styleId="Headline">
    <w:name w:val="Headline"/>
    <w:basedOn w:val="Heading1"/>
    <w:link w:val="HeadlineChar"/>
    <w:qFormat/>
    <w:rsid w:val="006A5B5D"/>
  </w:style>
  <w:style w:type="paragraph" w:customStyle="1" w:styleId="Introduction">
    <w:name w:val="Introduction"/>
    <w:basedOn w:val="Heading2"/>
    <w:link w:val="IntroductionChar"/>
    <w:qFormat/>
    <w:rsid w:val="008A772E"/>
    <w:pPr>
      <w:spacing w:after="240"/>
    </w:pPr>
  </w:style>
  <w:style w:type="paragraph" w:customStyle="1" w:styleId="Subheading">
    <w:name w:val="Subheading"/>
    <w:basedOn w:val="Heading4"/>
    <w:link w:val="SubheadingChar"/>
    <w:qFormat/>
    <w:rsid w:val="006A5B5D"/>
    <w:pPr>
      <w:spacing w:after="240" w:line="276" w:lineRule="auto"/>
    </w:pPr>
    <w:rPr>
      <w:sz w:val="24"/>
      <w:szCs w:val="24"/>
    </w:rPr>
  </w:style>
  <w:style w:type="character" w:customStyle="1" w:styleId="IntroductionChar">
    <w:name w:val="Introduction Char"/>
    <w:basedOn w:val="Heading2Char"/>
    <w:link w:val="Introduction"/>
    <w:rsid w:val="008A772E"/>
    <w:rPr>
      <w:rFonts w:eastAsia="MS Mincho" w:cs="Times New Roman"/>
      <w:bCs/>
      <w:iCs/>
      <w:color w:val="5F5F5F" w:themeColor="background2"/>
      <w:sz w:val="28"/>
      <w:szCs w:val="28"/>
      <w:lang w:val="en-GB" w:eastAsia="ja-JP"/>
    </w:rPr>
  </w:style>
  <w:style w:type="paragraph" w:customStyle="1" w:styleId="BodyCopy">
    <w:name w:val="Body Copy"/>
    <w:basedOn w:val="Normal"/>
    <w:link w:val="BodyCopyChar"/>
    <w:qFormat/>
    <w:rsid w:val="006A5B5D"/>
    <w:pPr>
      <w:spacing w:before="120" w:after="120"/>
    </w:pPr>
  </w:style>
  <w:style w:type="character" w:customStyle="1" w:styleId="SubheadingChar">
    <w:name w:val="Subheading Char"/>
    <w:basedOn w:val="Heading4Char"/>
    <w:link w:val="Subheading"/>
    <w:rsid w:val="006A5B5D"/>
    <w:rPr>
      <w:rFonts w:eastAsia="MS Mincho" w:cs="Times New Roman"/>
      <w:bCs/>
      <w:color w:val="0083C1" w:themeColor="background1"/>
      <w:sz w:val="24"/>
      <w:szCs w:val="24"/>
      <w:lang w:val="en-GB" w:eastAsia="ja-JP"/>
    </w:rPr>
  </w:style>
  <w:style w:type="character" w:customStyle="1" w:styleId="BodyCopyChar">
    <w:name w:val="Body Copy Char"/>
    <w:basedOn w:val="DefaultParagraphFont"/>
    <w:link w:val="BodyCopy"/>
    <w:rsid w:val="006A5B5D"/>
    <w:rPr>
      <w:lang w:eastAsia="ja-JP"/>
    </w:rPr>
  </w:style>
  <w:style w:type="character" w:customStyle="1" w:styleId="HeadlineChar">
    <w:name w:val="Headline Char"/>
    <w:basedOn w:val="Heading1Char"/>
    <w:link w:val="Headline"/>
    <w:rsid w:val="006A5B5D"/>
    <w:rPr>
      <w:rFonts w:eastAsia="MS Mincho" w:cs="Times New Roman"/>
      <w:iCs/>
      <w:color w:val="0083C1" w:themeColor="background1"/>
      <w:kern w:val="32"/>
      <w:sz w:val="36"/>
      <w:szCs w:val="28"/>
      <w:lang w:val="en-GB" w:eastAsia="ja-JP"/>
    </w:rPr>
  </w:style>
  <w:style w:type="character" w:styleId="UnresolvedMention">
    <w:name w:val="Unresolved Mention"/>
    <w:basedOn w:val="DefaultParagraphFont"/>
    <w:uiPriority w:val="99"/>
    <w:semiHidden/>
    <w:unhideWhenUsed/>
    <w:rsid w:val="00B85ED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7859956">
      <w:bodyDiv w:val="1"/>
      <w:marLeft w:val="0"/>
      <w:marRight w:val="0"/>
      <w:marTop w:val="0"/>
      <w:marBottom w:val="0"/>
      <w:divBdr>
        <w:top w:val="none" w:sz="0" w:space="0" w:color="auto"/>
        <w:left w:val="none" w:sz="0" w:space="0" w:color="auto"/>
        <w:bottom w:val="none" w:sz="0" w:space="0" w:color="auto"/>
        <w:right w:val="none" w:sz="0" w:space="0" w:color="auto"/>
      </w:divBdr>
    </w:div>
    <w:div w:id="641231706">
      <w:bodyDiv w:val="1"/>
      <w:marLeft w:val="0"/>
      <w:marRight w:val="0"/>
      <w:marTop w:val="0"/>
      <w:marBottom w:val="0"/>
      <w:divBdr>
        <w:top w:val="none" w:sz="0" w:space="0" w:color="auto"/>
        <w:left w:val="none" w:sz="0" w:space="0" w:color="auto"/>
        <w:bottom w:val="none" w:sz="0" w:space="0" w:color="auto"/>
        <w:right w:val="none" w:sz="0" w:space="0" w:color="auto"/>
      </w:divBdr>
    </w:div>
    <w:div w:id="1690988014">
      <w:bodyDiv w:val="1"/>
      <w:marLeft w:val="0"/>
      <w:marRight w:val="0"/>
      <w:marTop w:val="0"/>
      <w:marBottom w:val="0"/>
      <w:divBdr>
        <w:top w:val="none" w:sz="0" w:space="0" w:color="auto"/>
        <w:left w:val="none" w:sz="0" w:space="0" w:color="auto"/>
        <w:bottom w:val="none" w:sz="0" w:space="0" w:color="auto"/>
        <w:right w:val="none" w:sz="0" w:space="0" w:color="auto"/>
      </w:divBdr>
    </w:div>
    <w:div w:id="16943783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mailto:Daikin-News@sheremarketing.co.uk"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www.daikin.eu/en_us/products/FTXM-R.html" TargetMode="External"/><Relationship Id="rId2" Type="http://schemas.openxmlformats.org/officeDocument/2006/relationships/customXml" Target="../customXml/item2.xml"/><Relationship Id="rId16" Type="http://schemas.openxmlformats.org/officeDocument/2006/relationships/image" Target="media/image6.tif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23" Type="http://schemas.microsoft.com/office/2018/08/relationships/commentsExtensible" Target="commentsExtensible.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2" Type="http://schemas.openxmlformats.org/officeDocument/2006/relationships/hyperlink" Target="http://www.daikin.eu" TargetMode="External"/><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Custom 6">
      <a:dk1>
        <a:srgbClr val="FFFFFF"/>
      </a:dk1>
      <a:lt1>
        <a:srgbClr val="0083C1"/>
      </a:lt1>
      <a:dk2>
        <a:srgbClr val="2D2D2F"/>
      </a:dk2>
      <a:lt2>
        <a:srgbClr val="5F5F5F"/>
      </a:lt2>
      <a:accent1>
        <a:srgbClr val="00CCFF"/>
      </a:accent1>
      <a:accent2>
        <a:srgbClr val="FFC000"/>
      </a:accent2>
      <a:accent3>
        <a:srgbClr val="E96E1F"/>
      </a:accent3>
      <a:accent4>
        <a:srgbClr val="C00000"/>
      </a:accent4>
      <a:accent5>
        <a:srgbClr val="7030A0"/>
      </a:accent5>
      <a:accent6>
        <a:srgbClr val="00B050"/>
      </a:accent6>
      <a:hlink>
        <a:srgbClr val="0083C1"/>
      </a:hlink>
      <a:folHlink>
        <a:srgbClr val="40C1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2f851ec4-5a8f-41a7-a335-fd5e66fe1a44" xsi:nil="true"/>
    <Material xmlns="2f851ec4-5a8f-41a7-a335-fd5e66fe1a44">Press release</Material>
    <Product_x0020__x0020_name xmlns="2f851ec4-5a8f-41a7-a335-fd5e66fe1a44" xsi:nil="true"/>
    <Project xmlns="2f851ec4-5a8f-41a7-a335-fd5e66fe1a44" xsi:nil="true"/>
    <Material_x0020_detail xmlns="2f851ec4-5a8f-41a7-a335-fd5e66fe1a44" xsi:nil="true"/>
    <Status xmlns="2f851ec4-5a8f-41a7-a335-fd5e66fe1a44" xsi:nil="true"/>
    <SharedWithUsers xmlns="f5563280-f3c1-49a3-9e78-7f74cf84ffff">
      <UserInfo>
        <DisplayName>Serkan Ozkan</DisplayName>
        <AccountId>16</AccountId>
        <AccountType/>
      </UserInfo>
      <UserInfo>
        <DisplayName>Yeliz Minareci</DisplayName>
        <AccountId>13</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EC09FE2AEEFEC643B724D51F15E61F69" ma:contentTypeVersion="18" ma:contentTypeDescription="Create a new document." ma:contentTypeScope="" ma:versionID="6a2eb8230ce68f24cd686b3034fe89d2">
  <xsd:schema xmlns:xsd="http://www.w3.org/2001/XMLSchema" xmlns:xs="http://www.w3.org/2001/XMLSchema" xmlns:p="http://schemas.microsoft.com/office/2006/metadata/properties" xmlns:ns2="2f851ec4-5a8f-41a7-a335-fd5e66fe1a44" xmlns:ns3="f5563280-f3c1-49a3-9e78-7f74cf84ffff" targetNamespace="http://schemas.microsoft.com/office/2006/metadata/properties" ma:root="true" ma:fieldsID="b80d2f5e42692e7ff5b5292af8e5b3d8" ns2:_="" ns3:_="">
    <xsd:import namespace="2f851ec4-5a8f-41a7-a335-fd5e66fe1a44"/>
    <xsd:import namespace="f5563280-f3c1-49a3-9e78-7f74cf84ffff"/>
    <xsd:element name="properties">
      <xsd:complexType>
        <xsd:sequence>
          <xsd:element name="documentManagement">
            <xsd:complexType>
              <xsd:all>
                <xsd:element ref="ns2:Material"/>
                <xsd:element ref="ns2:Project" minOccurs="0"/>
                <xsd:element ref="ns2:Product_x0020__x0020_name" minOccurs="0"/>
                <xsd:element ref="ns2:Material_x0020_detail" minOccurs="0"/>
                <xsd:element ref="ns2:Status" minOccurs="0"/>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OCR" minOccurs="0"/>
                <xsd:element ref="ns2:Date"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851ec4-5a8f-41a7-a335-fd5e66fe1a44" elementFormDefault="qualified">
    <xsd:import namespace="http://schemas.microsoft.com/office/2006/documentManagement/types"/>
    <xsd:import namespace="http://schemas.microsoft.com/office/infopath/2007/PartnerControls"/>
    <xsd:element name="Material" ma:index="8" ma:displayName="Material" ma:internalName="Material">
      <xsd:simpleType>
        <xsd:restriction base="dms:Choice">
          <xsd:enumeration value="Animation"/>
          <xsd:enumeration value="Advertising"/>
          <xsd:enumeration value="Catalogue"/>
          <xsd:enumeration value="Direct mail"/>
          <xsd:enumeration value="E-mail signatures"/>
          <xsd:enumeration value="Pictures"/>
          <xsd:enumeration value="Logos"/>
          <xsd:enumeration value="New products information"/>
          <xsd:enumeration value="Point of sales material"/>
          <xsd:enumeration value="Presentations"/>
          <xsd:enumeration value="Press release"/>
          <xsd:enumeration value="Rapid News"/>
          <xsd:enumeration value="Screen saver"/>
          <xsd:enumeration value="Showroom"/>
          <xsd:enumeration value="Event material"/>
          <xsd:enumeration value="Webbanner"/>
        </xsd:restriction>
      </xsd:simpleType>
    </xsd:element>
    <xsd:element name="Project" ma:index="9" nillable="true" ma:displayName="Project" ma:internalName="Project">
      <xsd:simpleType>
        <xsd:restriction base="dms:Choice">
          <xsd:enumeration value="Stylish"/>
          <xsd:enumeration value="Ururu Sarara"/>
          <xsd:enumeration value="OH5"/>
          <xsd:enumeration value="Multi + DHW"/>
          <xsd:enumeration value="Floor standing"/>
          <xsd:enumeration value="Showroom update"/>
          <xsd:enumeration value="N/A"/>
          <xsd:enumeration value="ISH 2019"/>
          <xsd:enumeration value="GSI low 6"/>
        </xsd:restriction>
      </xsd:simpleType>
    </xsd:element>
    <xsd:element name="Product_x0020__x0020_name" ma:index="10" nillable="true" ma:displayName="Product  name" ma:internalName="Product_x0020__x0020_name">
      <xsd:simpleType>
        <xsd:restriction base="dms:Text">
          <xsd:maxLength value="255"/>
        </xsd:restriction>
      </xsd:simpleType>
    </xsd:element>
    <xsd:element name="Material_x0020_detail" ma:index="11" nillable="true" ma:displayName="Material detail" ma:format="Dropdown" ma:internalName="Material_x0020_detail">
      <xsd:simpleType>
        <xsd:union memberTypes="dms:Text">
          <xsd:simpleType>
            <xsd:restriction base="dms:Choice">
              <xsd:enumeration value="ECPEN18-000"/>
              <xsd:enumeration value="ECPEN18-001"/>
              <xsd:enumeration value="ECPEN18-002"/>
              <xsd:enumeration value="ECPEN18-004"/>
              <xsd:enumeration value="ECPEN18-005"/>
              <xsd:enumeration value="ECPEN19-500"/>
            </xsd:restriction>
          </xsd:simpleType>
        </xsd:union>
      </xsd:simpleType>
    </xsd:element>
    <xsd:element name="Status" ma:index="12" nillable="true" ma:displayName="Status" ma:internalName="Status">
      <xsd:simpleType>
        <xsd:restriction base="dms:Choice">
          <xsd:enumeration value="Briefing"/>
          <xsd:enumeration value="Proof 1"/>
          <xsd:enumeration value="Proof 2"/>
          <xsd:enumeration value="Proof 3"/>
          <xsd:enumeration value="Proof 4"/>
          <xsd:enumeration value="Proof 5"/>
          <xsd:enumeration value="Proof 6"/>
          <xsd:enumeration value="Proof 7"/>
          <xsd:enumeration value="Draft"/>
          <xsd:enumeration value="Final"/>
        </xsd:restriction>
      </xsd:simpleType>
    </xsd:element>
    <xsd:element name="MediaServiceMetadata" ma:index="13" nillable="true" ma:displayName="MediaServiceMetadata" ma:hidden="true" ma:internalName="MediaServiceMetadata" ma:readOnly="true">
      <xsd:simpleType>
        <xsd:restriction base="dms:Note"/>
      </xsd:simpleType>
    </xsd:element>
    <xsd:element name="MediaServiceFastMetadata" ma:index="14" nillable="true" ma:displayName="MediaServiceFastMetadata" ma:hidden="true" ma:internalName="MediaServiceFastMetadata" ma:readOnly="true">
      <xsd:simpleType>
        <xsd:restriction base="dms:Note"/>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MediaServiceAutoTags" ma:internalName="MediaServiceAutoTags" ma:readOnly="true">
      <xsd:simpleType>
        <xsd:restriction base="dms:Text"/>
      </xsd:simpleType>
    </xsd:element>
    <xsd:element name="MediaServiceOCR" ma:index="19" nillable="true" ma:displayName="MediaServiceOCR" ma:internalName="MediaServiceOCR" ma:readOnly="true">
      <xsd:simpleType>
        <xsd:restriction base="dms:Note">
          <xsd:maxLength value="255"/>
        </xsd:restriction>
      </xsd:simpleType>
    </xsd:element>
    <xsd:element name="Date" ma:index="20" nillable="true" ma:displayName="Date" ma:format="DateTime" ma:internalName="Date">
      <xsd:simpleType>
        <xsd:restriction base="dms:DateTime"/>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AutoKeyPoints" ma:index="23" nillable="true" ma:displayName="MediaServiceAutoKeyPoints" ma:hidden="true" ma:internalName="MediaServiceAutoKeyPoints" ma:readOnly="true">
      <xsd:simpleType>
        <xsd:restriction base="dms:Note"/>
      </xsd:simpleType>
    </xsd:element>
    <xsd:element name="MediaServiceKeyPoints" ma:index="24"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5563280-f3c1-49a3-9e78-7f74cf84ffff"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425503-7B0E-46B4-839B-C67BD256E041}">
  <ds:schemaRefs>
    <ds:schemaRef ds:uri="http://purl.org/dc/elements/1.1/"/>
    <ds:schemaRef ds:uri="http://schemas.microsoft.com/office/2006/metadata/properties"/>
    <ds:schemaRef ds:uri="f5563280-f3c1-49a3-9e78-7f74cf84ffff"/>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2f851ec4-5a8f-41a7-a335-fd5e66fe1a44"/>
    <ds:schemaRef ds:uri="http://www.w3.org/XML/1998/namespace"/>
    <ds:schemaRef ds:uri="http://purl.org/dc/dcmitype/"/>
  </ds:schemaRefs>
</ds:datastoreItem>
</file>

<file path=customXml/itemProps2.xml><?xml version="1.0" encoding="utf-8"?>
<ds:datastoreItem xmlns:ds="http://schemas.openxmlformats.org/officeDocument/2006/customXml" ds:itemID="{46FB5F01-63E2-459F-A838-EB842A38D4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f851ec4-5a8f-41a7-a335-fd5e66fe1a44"/>
    <ds:schemaRef ds:uri="f5563280-f3c1-49a3-9e78-7f74cf84ff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7888A58-0456-4E1D-9E81-736345E6CFE5}">
  <ds:schemaRefs>
    <ds:schemaRef ds:uri="http://schemas.microsoft.com/sharepoint/v3/contenttype/forms"/>
  </ds:schemaRefs>
</ds:datastoreItem>
</file>

<file path=customXml/itemProps4.xml><?xml version="1.0" encoding="utf-8"?>
<ds:datastoreItem xmlns:ds="http://schemas.openxmlformats.org/officeDocument/2006/customXml" ds:itemID="{AEDD93D5-7FBD-4369-A14A-069680C172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763</Words>
  <Characters>4351</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DENV release template</vt:lpstr>
    </vt:vector>
  </TitlesOfParts>
  <Company>Daikin Europe NV</Company>
  <LinksUpToDate>false</LinksUpToDate>
  <CharactersWithSpaces>5104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DENV release template</dc:title>
  <dc:creator>Gill De Bruyne</dc:creator>
  <cp:lastModifiedBy>Marijke Vertongen</cp:lastModifiedBy>
  <cp:revision>2</cp:revision>
  <cp:lastPrinted>2016-05-31T11:31:00Z</cp:lastPrinted>
  <dcterms:created xsi:type="dcterms:W3CDTF">2020-10-30T12:21:00Z</dcterms:created>
  <dcterms:modified xsi:type="dcterms:W3CDTF">2020-10-30T12:21:00Z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0x010100EC09FE2AEEFEC643B724D51F15E61F69</vt:lpwstr>
  </property>
</Properties>
</file>