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DAA18" w14:textId="77777777" w:rsidR="00A451DC" w:rsidRDefault="00A451DC"/>
    <w:tbl>
      <w:tblPr>
        <w:tblStyle w:val="TableGrid"/>
        <w:tblpPr w:leftFromText="180" w:rightFromText="180" w:vertAnchor="page" w:horzAnchor="margin" w:tblpXSpec="center" w:tblpY="1411"/>
        <w:tblW w:w="7268"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7268"/>
      </w:tblGrid>
      <w:tr w:rsidR="00A15065" w:rsidRPr="00A15065" w14:paraId="03B3AA21" w14:textId="77777777" w:rsidTr="00A15065">
        <w:trPr>
          <w:trHeight w:val="2556"/>
        </w:trPr>
        <w:tc>
          <w:tcPr>
            <w:tcW w:w="7268" w:type="dxa"/>
            <w:shd w:val="clear" w:color="auto" w:fill="auto"/>
          </w:tcPr>
          <w:p w14:paraId="512E2390" w14:textId="77777777" w:rsidR="00A451DC" w:rsidRDefault="00A451DC" w:rsidP="00A15065">
            <w:pPr>
              <w:spacing w:line="360" w:lineRule="auto"/>
              <w:jc w:val="center"/>
              <w:rPr>
                <w:rFonts w:cs="Arial"/>
                <w:b/>
                <w:color w:val="0083C1" w:themeColor="background1"/>
                <w:sz w:val="24"/>
                <w:szCs w:val="24"/>
              </w:rPr>
            </w:pPr>
          </w:p>
          <w:p w14:paraId="0F6BDF03" w14:textId="76B3220C" w:rsidR="00A15065" w:rsidRPr="00A451DC" w:rsidRDefault="00A15065" w:rsidP="00A15065">
            <w:pPr>
              <w:spacing w:line="360" w:lineRule="auto"/>
              <w:jc w:val="center"/>
              <w:rPr>
                <w:rFonts w:cs="Arial"/>
                <w:b/>
                <w:color w:val="0083C1" w:themeColor="background1"/>
                <w:sz w:val="40"/>
                <w:szCs w:val="40"/>
              </w:rPr>
            </w:pPr>
            <w:r w:rsidRPr="00A451DC">
              <w:rPr>
                <w:rFonts w:cs="Arial"/>
                <w:b/>
                <w:color w:val="0083C1" w:themeColor="background1"/>
                <w:sz w:val="40"/>
                <w:szCs w:val="40"/>
              </w:rPr>
              <w:t xml:space="preserve">A cut above the rest </w:t>
            </w:r>
          </w:p>
          <w:p w14:paraId="38572C0A" w14:textId="0BE6E9DF" w:rsidR="00A15065" w:rsidRPr="00A15065" w:rsidRDefault="00A15065" w:rsidP="00A15065">
            <w:pPr>
              <w:spacing w:line="360" w:lineRule="auto"/>
              <w:jc w:val="center"/>
              <w:rPr>
                <w:rFonts w:cs="Arial"/>
                <w:b/>
                <w:color w:val="0083C1" w:themeColor="background1"/>
                <w:sz w:val="24"/>
                <w:szCs w:val="24"/>
              </w:rPr>
            </w:pPr>
            <w:r w:rsidRPr="00A15065">
              <w:rPr>
                <w:rFonts w:cs="Arial"/>
                <w:b/>
                <w:color w:val="0083C1" w:themeColor="background1"/>
                <w:sz w:val="24"/>
                <w:szCs w:val="24"/>
              </w:rPr>
              <w:t xml:space="preserve">Unique Daikin </w:t>
            </w:r>
            <w:proofErr w:type="gramStart"/>
            <w:r w:rsidRPr="00A15065">
              <w:rPr>
                <w:rFonts w:cs="Arial"/>
                <w:b/>
                <w:color w:val="0083C1" w:themeColor="background1"/>
                <w:sz w:val="24"/>
                <w:szCs w:val="24"/>
              </w:rPr>
              <w:t>Round</w:t>
            </w:r>
            <w:proofErr w:type="gramEnd"/>
            <w:r w:rsidRPr="00A15065">
              <w:rPr>
                <w:rFonts w:cs="Arial"/>
                <w:b/>
                <w:color w:val="0083C1" w:themeColor="background1"/>
                <w:sz w:val="24"/>
                <w:szCs w:val="24"/>
              </w:rPr>
              <w:t xml:space="preserve"> Flow cassette now  </w:t>
            </w:r>
          </w:p>
          <w:p w14:paraId="03414D15" w14:textId="550A5DC4" w:rsidR="00A15065" w:rsidRPr="00A15065" w:rsidRDefault="00A15065" w:rsidP="00A15065">
            <w:pPr>
              <w:spacing w:line="360" w:lineRule="auto"/>
              <w:jc w:val="center"/>
              <w:rPr>
                <w:rFonts w:cs="Arial"/>
                <w:b/>
                <w:color w:val="0083C1" w:themeColor="background1"/>
                <w:sz w:val="24"/>
                <w:szCs w:val="24"/>
              </w:rPr>
            </w:pPr>
            <w:r w:rsidRPr="00A15065">
              <w:rPr>
                <w:rFonts w:cs="Arial"/>
                <w:b/>
                <w:color w:val="0083C1" w:themeColor="background1"/>
                <w:sz w:val="24"/>
                <w:szCs w:val="24"/>
              </w:rPr>
              <w:t xml:space="preserve">available </w:t>
            </w:r>
            <w:r w:rsidRPr="00A15065">
              <w:rPr>
                <w:rFonts w:cs="Arial"/>
                <w:b/>
                <w:color w:val="0083C1" w:themeColor="background1"/>
                <w:sz w:val="24"/>
                <w:szCs w:val="24"/>
              </w:rPr>
              <w:t>for all Sky Air outdoor units</w:t>
            </w:r>
          </w:p>
          <w:p w14:paraId="7B36E31C" w14:textId="7A9B3B9E" w:rsidR="00A15065" w:rsidRPr="00A15065" w:rsidRDefault="00A15065" w:rsidP="00A15065">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cs="Arial"/>
                <w:color w:val="0083C1" w:themeColor="background1"/>
                <w:sz w:val="24"/>
                <w:szCs w:val="24"/>
              </w:rPr>
            </w:pPr>
            <w:r w:rsidRPr="00A15065">
              <w:rPr>
                <w:rFonts w:cs="Arial"/>
                <w:color w:val="0083C1" w:themeColor="background1"/>
                <w:sz w:val="24"/>
                <w:szCs w:val="24"/>
              </w:rPr>
              <w:t>Wednesday</w:t>
            </w:r>
            <w:r w:rsidRPr="00A15065">
              <w:rPr>
                <w:rFonts w:cs="Arial"/>
                <w:color w:val="0083C1" w:themeColor="background1"/>
                <w:sz w:val="24"/>
                <w:szCs w:val="24"/>
              </w:rPr>
              <w:t xml:space="preserve"> November </w:t>
            </w:r>
            <w:r w:rsidRPr="00A15065">
              <w:rPr>
                <w:rFonts w:cs="Arial"/>
                <w:color w:val="0083C1" w:themeColor="background1"/>
                <w:sz w:val="24"/>
                <w:szCs w:val="24"/>
              </w:rPr>
              <w:t>9th</w:t>
            </w:r>
            <w:r w:rsidRPr="00A15065">
              <w:rPr>
                <w:rFonts w:cs="Arial"/>
                <w:color w:val="0083C1" w:themeColor="background1"/>
                <w:sz w:val="24"/>
                <w:szCs w:val="24"/>
              </w:rPr>
              <w:t xml:space="preserve"> 2016</w:t>
            </w:r>
          </w:p>
        </w:tc>
      </w:tr>
    </w:tbl>
    <w:p w14:paraId="0F4F7B9D" w14:textId="64EAF576" w:rsidR="00157022" w:rsidRPr="00A15065" w:rsidRDefault="00157022" w:rsidP="00A15065">
      <w:pPr>
        <w:spacing w:line="360" w:lineRule="auto"/>
        <w:rPr>
          <w:rFonts w:cs="Arial"/>
          <w:color w:val="0083C1" w:themeColor="background1"/>
          <w:sz w:val="24"/>
          <w:szCs w:val="24"/>
        </w:rPr>
      </w:pPr>
    </w:p>
    <w:p w14:paraId="4E38753B" w14:textId="77777777" w:rsidR="00FA4A87" w:rsidRPr="00A15065" w:rsidRDefault="00FA4A87" w:rsidP="00A15065">
      <w:pPr>
        <w:spacing w:line="360" w:lineRule="auto"/>
        <w:rPr>
          <w:rFonts w:cs="Arial"/>
          <w:b/>
          <w:color w:val="0083C1" w:themeColor="background1"/>
          <w:sz w:val="24"/>
          <w:szCs w:val="24"/>
        </w:rPr>
      </w:pPr>
    </w:p>
    <w:p w14:paraId="756B623A" w14:textId="77777777" w:rsidR="00FA4A87" w:rsidRPr="00A15065" w:rsidRDefault="00FA4A87" w:rsidP="00A15065">
      <w:pPr>
        <w:spacing w:line="360" w:lineRule="auto"/>
        <w:rPr>
          <w:rFonts w:cs="Arial"/>
          <w:b/>
          <w:color w:val="0083C1" w:themeColor="background1"/>
          <w:sz w:val="24"/>
          <w:szCs w:val="24"/>
        </w:rPr>
      </w:pPr>
      <w:bookmarkStart w:id="0" w:name="_GoBack"/>
      <w:bookmarkEnd w:id="0"/>
    </w:p>
    <w:p w14:paraId="51048A62" w14:textId="77777777" w:rsidR="00A451DC" w:rsidRDefault="00A451DC" w:rsidP="00A15065">
      <w:pPr>
        <w:spacing w:line="360" w:lineRule="auto"/>
        <w:rPr>
          <w:rFonts w:cs="Arial"/>
          <w:b/>
          <w:color w:val="0083C1" w:themeColor="background1"/>
          <w:sz w:val="24"/>
          <w:szCs w:val="24"/>
        </w:rPr>
      </w:pPr>
    </w:p>
    <w:p w14:paraId="3337A80D" w14:textId="348798FA" w:rsidR="00157022" w:rsidRPr="00A451DC" w:rsidRDefault="00157022" w:rsidP="00A15065">
      <w:pPr>
        <w:spacing w:line="360" w:lineRule="auto"/>
        <w:rPr>
          <w:rFonts w:cs="Arial"/>
          <w:b/>
          <w:color w:val="0083C1" w:themeColor="background1"/>
          <w:sz w:val="40"/>
          <w:szCs w:val="40"/>
        </w:rPr>
      </w:pPr>
      <w:r w:rsidRPr="00A451DC">
        <w:rPr>
          <w:rFonts w:cs="Arial"/>
          <w:b/>
          <w:color w:val="0083C1" w:themeColor="background1"/>
          <w:sz w:val="40"/>
          <w:szCs w:val="40"/>
        </w:rPr>
        <w:t xml:space="preserve">Daikin’s </w:t>
      </w:r>
      <w:r w:rsidR="008245B9" w:rsidRPr="00A451DC">
        <w:rPr>
          <w:rFonts w:cs="Arial"/>
          <w:b/>
          <w:color w:val="0083C1" w:themeColor="background1"/>
          <w:sz w:val="40"/>
          <w:szCs w:val="40"/>
        </w:rPr>
        <w:t xml:space="preserve">unique </w:t>
      </w:r>
      <w:r w:rsidR="00132312" w:rsidRPr="00A451DC">
        <w:rPr>
          <w:rFonts w:cs="Arial"/>
          <w:b/>
          <w:color w:val="0083C1" w:themeColor="background1"/>
          <w:sz w:val="40"/>
          <w:szCs w:val="40"/>
        </w:rPr>
        <w:t>R</w:t>
      </w:r>
      <w:r w:rsidRPr="00A451DC">
        <w:rPr>
          <w:rFonts w:cs="Arial"/>
          <w:b/>
          <w:color w:val="0083C1" w:themeColor="background1"/>
          <w:sz w:val="40"/>
          <w:szCs w:val="40"/>
        </w:rPr>
        <w:t>ound</w:t>
      </w:r>
      <w:r w:rsidR="00132312" w:rsidRPr="00A451DC">
        <w:rPr>
          <w:rFonts w:cs="Arial"/>
          <w:b/>
          <w:color w:val="0083C1" w:themeColor="background1"/>
          <w:sz w:val="40"/>
          <w:szCs w:val="40"/>
        </w:rPr>
        <w:t xml:space="preserve"> F</w:t>
      </w:r>
      <w:r w:rsidRPr="00A451DC">
        <w:rPr>
          <w:rFonts w:cs="Arial"/>
          <w:b/>
          <w:color w:val="0083C1" w:themeColor="background1"/>
          <w:sz w:val="40"/>
          <w:szCs w:val="40"/>
        </w:rPr>
        <w:t xml:space="preserve">low cassette </w:t>
      </w:r>
      <w:r w:rsidR="00EB6C95" w:rsidRPr="00A451DC">
        <w:rPr>
          <w:rFonts w:cs="Arial"/>
          <w:b/>
          <w:color w:val="0083C1" w:themeColor="background1"/>
          <w:sz w:val="40"/>
          <w:szCs w:val="40"/>
        </w:rPr>
        <w:t>is now available for connection with all Sky Air</w:t>
      </w:r>
      <w:r w:rsidRPr="00A451DC">
        <w:rPr>
          <w:rFonts w:cs="Arial"/>
          <w:b/>
          <w:color w:val="0083C1" w:themeColor="background1"/>
          <w:sz w:val="40"/>
          <w:szCs w:val="40"/>
        </w:rPr>
        <w:t xml:space="preserve"> </w:t>
      </w:r>
      <w:r w:rsidR="00132312" w:rsidRPr="00A451DC">
        <w:rPr>
          <w:rFonts w:cs="Arial"/>
          <w:b/>
          <w:color w:val="0083C1" w:themeColor="background1"/>
          <w:sz w:val="40"/>
          <w:szCs w:val="40"/>
        </w:rPr>
        <w:t>outdoor units</w:t>
      </w:r>
      <w:r w:rsidR="00EB6C95" w:rsidRPr="00A451DC">
        <w:rPr>
          <w:rFonts w:cs="Arial"/>
          <w:b/>
          <w:color w:val="0083C1" w:themeColor="background1"/>
          <w:sz w:val="40"/>
          <w:szCs w:val="40"/>
        </w:rPr>
        <w:t xml:space="preserve">.  Suitable for busy commercial, retail and leisure environments this unique </w:t>
      </w:r>
      <w:r w:rsidR="00551DF5" w:rsidRPr="00A451DC">
        <w:rPr>
          <w:rFonts w:cs="Arial"/>
          <w:b/>
          <w:color w:val="0083C1" w:themeColor="background1"/>
          <w:sz w:val="40"/>
          <w:szCs w:val="40"/>
        </w:rPr>
        <w:t xml:space="preserve">cassette </w:t>
      </w:r>
      <w:r w:rsidR="00EB6C95" w:rsidRPr="00A451DC">
        <w:rPr>
          <w:rFonts w:cs="Arial"/>
          <w:b/>
          <w:color w:val="0083C1" w:themeColor="background1"/>
          <w:sz w:val="40"/>
          <w:szCs w:val="40"/>
        </w:rPr>
        <w:t xml:space="preserve">offers </w:t>
      </w:r>
      <w:r w:rsidR="00551DF5" w:rsidRPr="00A451DC">
        <w:rPr>
          <w:rFonts w:cs="Arial"/>
          <w:b/>
          <w:color w:val="0083C1" w:themeColor="background1"/>
          <w:sz w:val="40"/>
          <w:szCs w:val="40"/>
        </w:rPr>
        <w:t xml:space="preserve">a </w:t>
      </w:r>
      <w:r w:rsidR="008245B9" w:rsidRPr="00A451DC">
        <w:rPr>
          <w:rFonts w:cs="Arial"/>
          <w:b/>
          <w:color w:val="0083C1" w:themeColor="background1"/>
          <w:sz w:val="40"/>
          <w:szCs w:val="40"/>
        </w:rPr>
        <w:t xml:space="preserve">maximum </w:t>
      </w:r>
      <w:r w:rsidR="00551DF5" w:rsidRPr="00A451DC">
        <w:rPr>
          <w:rFonts w:cs="Arial"/>
          <w:b/>
          <w:color w:val="0083C1" w:themeColor="background1"/>
          <w:sz w:val="40"/>
          <w:szCs w:val="40"/>
        </w:rPr>
        <w:t xml:space="preserve">comfort </w:t>
      </w:r>
      <w:r w:rsidR="00526D9F" w:rsidRPr="00A451DC">
        <w:rPr>
          <w:rFonts w:cs="Arial"/>
          <w:b/>
          <w:color w:val="0083C1" w:themeColor="background1"/>
          <w:sz w:val="40"/>
          <w:szCs w:val="40"/>
        </w:rPr>
        <w:t>and</w:t>
      </w:r>
      <w:r w:rsidR="00EB6C95" w:rsidRPr="00A451DC">
        <w:rPr>
          <w:rFonts w:cs="Arial"/>
          <w:b/>
          <w:color w:val="0083C1" w:themeColor="background1"/>
          <w:sz w:val="40"/>
          <w:szCs w:val="40"/>
        </w:rPr>
        <w:t xml:space="preserve"> efficiency savings</w:t>
      </w:r>
      <w:r w:rsidRPr="00A451DC">
        <w:rPr>
          <w:rFonts w:cs="Arial"/>
          <w:b/>
          <w:color w:val="0083C1" w:themeColor="background1"/>
          <w:sz w:val="40"/>
          <w:szCs w:val="40"/>
        </w:rPr>
        <w:t>.</w:t>
      </w:r>
    </w:p>
    <w:p w14:paraId="3A45FD07" w14:textId="77777777" w:rsidR="00197967" w:rsidRPr="00A15065" w:rsidRDefault="00197967" w:rsidP="00A15065">
      <w:pPr>
        <w:spacing w:after="0" w:line="360" w:lineRule="auto"/>
        <w:rPr>
          <w:b/>
          <w:color w:val="0083C1" w:themeColor="background1"/>
          <w:sz w:val="24"/>
          <w:szCs w:val="24"/>
        </w:rPr>
      </w:pPr>
      <w:r w:rsidRPr="00A15065">
        <w:rPr>
          <w:b/>
          <w:color w:val="0083C1" w:themeColor="background1"/>
          <w:sz w:val="24"/>
          <w:szCs w:val="24"/>
        </w:rPr>
        <w:t>Highest ever energy-efficiency</w:t>
      </w:r>
    </w:p>
    <w:p w14:paraId="2A08DAD9" w14:textId="77777777" w:rsidR="00197967" w:rsidRPr="00A15065" w:rsidRDefault="00197967" w:rsidP="00A15065">
      <w:pPr>
        <w:shd w:val="clear" w:color="auto" w:fill="FFFFFF"/>
        <w:spacing w:after="0" w:line="360" w:lineRule="auto"/>
        <w:rPr>
          <w:rFonts w:cs="Arial"/>
          <w:sz w:val="24"/>
          <w:szCs w:val="24"/>
          <w:shd w:val="clear" w:color="auto" w:fill="FFFFFF"/>
        </w:rPr>
      </w:pPr>
      <w:r w:rsidRPr="00A15065">
        <w:rPr>
          <w:rFonts w:cs="Arial"/>
          <w:sz w:val="24"/>
          <w:szCs w:val="24"/>
          <w:shd w:val="clear" w:color="auto" w:fill="FFFFFF"/>
        </w:rPr>
        <w:t xml:space="preserve">Daikin's </w:t>
      </w:r>
      <w:proofErr w:type="gramStart"/>
      <w:r w:rsidRPr="00A15065">
        <w:rPr>
          <w:rFonts w:cs="Arial"/>
          <w:sz w:val="24"/>
          <w:szCs w:val="24"/>
          <w:shd w:val="clear" w:color="auto" w:fill="FFFFFF"/>
        </w:rPr>
        <w:t>Round</w:t>
      </w:r>
      <w:proofErr w:type="gramEnd"/>
      <w:r w:rsidRPr="00A15065">
        <w:rPr>
          <w:rFonts w:cs="Arial"/>
          <w:sz w:val="24"/>
          <w:szCs w:val="24"/>
          <w:shd w:val="clear" w:color="auto" w:fill="FFFFFF"/>
        </w:rPr>
        <w:t xml:space="preserve"> Flow cassette delivers all year round high performance, thanks to the integration of seasonal efficiency features. Energy-saving inverter technology automatically selects heating or cooling mode </w:t>
      </w:r>
      <w:proofErr w:type="gramStart"/>
      <w:r w:rsidRPr="00A15065">
        <w:rPr>
          <w:rFonts w:cs="Arial"/>
          <w:sz w:val="24"/>
          <w:szCs w:val="24"/>
          <w:shd w:val="clear" w:color="auto" w:fill="FFFFFF"/>
        </w:rPr>
        <w:t>according to</w:t>
      </w:r>
      <w:proofErr w:type="gramEnd"/>
      <w:r w:rsidRPr="00A15065">
        <w:rPr>
          <w:rFonts w:cs="Arial"/>
          <w:sz w:val="24"/>
          <w:szCs w:val="24"/>
          <w:shd w:val="clear" w:color="auto" w:fill="FFFFFF"/>
        </w:rPr>
        <w:t xml:space="preserve"> desired temperature settings, whatever the weather outside. </w:t>
      </w:r>
    </w:p>
    <w:p w14:paraId="30C0807D" w14:textId="77777777" w:rsidR="00197967" w:rsidRPr="00A15065" w:rsidRDefault="00197967" w:rsidP="00A15065">
      <w:pPr>
        <w:shd w:val="clear" w:color="auto" w:fill="FFFFFF"/>
        <w:spacing w:after="0" w:line="360" w:lineRule="auto"/>
        <w:rPr>
          <w:rFonts w:cs="Arial"/>
          <w:sz w:val="24"/>
          <w:szCs w:val="24"/>
          <w:shd w:val="clear" w:color="auto" w:fill="FFFFFF"/>
        </w:rPr>
      </w:pPr>
    </w:p>
    <w:p w14:paraId="547FC072" w14:textId="1868490C" w:rsidR="00197967" w:rsidRPr="00A15065" w:rsidRDefault="00197967" w:rsidP="00A15065">
      <w:pPr>
        <w:shd w:val="clear" w:color="auto" w:fill="FFFFFF"/>
        <w:spacing w:after="0" w:line="360" w:lineRule="auto"/>
        <w:rPr>
          <w:rFonts w:cs="Arial"/>
          <w:sz w:val="24"/>
          <w:szCs w:val="24"/>
        </w:rPr>
      </w:pPr>
      <w:r w:rsidRPr="00A15065">
        <w:rPr>
          <w:rFonts w:cs="Arial"/>
          <w:sz w:val="24"/>
          <w:szCs w:val="24"/>
          <w:shd w:val="clear" w:color="auto" w:fill="FFFFFF"/>
        </w:rPr>
        <w:t xml:space="preserve">A unique auto-cleaning panel has been proved to deliver </w:t>
      </w:r>
      <w:r w:rsidR="00FC50FF" w:rsidRPr="00A15065">
        <w:rPr>
          <w:rFonts w:cs="Arial"/>
          <w:sz w:val="24"/>
          <w:szCs w:val="24"/>
          <w:shd w:val="clear" w:color="auto" w:fill="FFFFFF"/>
        </w:rPr>
        <w:t xml:space="preserve">up to </w:t>
      </w:r>
      <w:r w:rsidRPr="00A15065">
        <w:rPr>
          <w:rFonts w:cs="Arial"/>
          <w:sz w:val="24"/>
          <w:szCs w:val="24"/>
          <w:shd w:val="clear" w:color="auto" w:fill="FFFFFF"/>
        </w:rPr>
        <w:t xml:space="preserve">50% energy savings with automatic filter cleaning. Dust can be removed easily with a vacuum cleaner without opening the unit, </w:t>
      </w:r>
      <w:proofErr w:type="spellStart"/>
      <w:r w:rsidRPr="00A15065">
        <w:rPr>
          <w:rFonts w:cs="Arial"/>
          <w:sz w:val="24"/>
          <w:szCs w:val="24"/>
          <w:shd w:val="clear" w:color="auto" w:fill="FFFFFF"/>
        </w:rPr>
        <w:t>minimising</w:t>
      </w:r>
      <w:proofErr w:type="spellEnd"/>
      <w:r w:rsidRPr="00A15065">
        <w:rPr>
          <w:rFonts w:cs="Arial"/>
          <w:sz w:val="24"/>
          <w:szCs w:val="24"/>
          <w:shd w:val="clear" w:color="auto" w:fill="FFFFFF"/>
        </w:rPr>
        <w:t xml:space="preserve"> business disruption and </w:t>
      </w:r>
      <w:proofErr w:type="spellStart"/>
      <w:r w:rsidR="00A15065" w:rsidRPr="00A15065">
        <w:rPr>
          <w:rFonts w:cs="Arial"/>
          <w:sz w:val="24"/>
          <w:szCs w:val="24"/>
          <w:shd w:val="clear" w:color="auto" w:fill="FFFFFF"/>
        </w:rPr>
        <w:t>optimising</w:t>
      </w:r>
      <w:proofErr w:type="spellEnd"/>
      <w:r w:rsidR="00A15065" w:rsidRPr="00A15065">
        <w:rPr>
          <w:rFonts w:cs="Arial"/>
          <w:sz w:val="24"/>
          <w:szCs w:val="24"/>
          <w:shd w:val="clear" w:color="auto" w:fill="FFFFFF"/>
        </w:rPr>
        <w:t xml:space="preserve"> </w:t>
      </w:r>
      <w:r w:rsidRPr="00A15065">
        <w:rPr>
          <w:rFonts w:cs="Arial"/>
          <w:sz w:val="24"/>
          <w:szCs w:val="24"/>
          <w:shd w:val="clear" w:color="auto" w:fill="FFFFFF"/>
        </w:rPr>
        <w:t>performance. In addition, the optional presence sensor provides intelligent control to suit room occupancy, saving up to 27% more on energy, giving the user assurance of the lowest possible operating costs.</w:t>
      </w:r>
      <w:r w:rsidRPr="00A15065">
        <w:rPr>
          <w:rFonts w:cs="Arial"/>
          <w:sz w:val="24"/>
          <w:szCs w:val="24"/>
        </w:rPr>
        <w:t xml:space="preserve"> </w:t>
      </w:r>
    </w:p>
    <w:p w14:paraId="77A2B11A" w14:textId="77777777" w:rsidR="00197967" w:rsidRPr="00A15065" w:rsidRDefault="00197967" w:rsidP="00A15065">
      <w:pPr>
        <w:shd w:val="clear" w:color="auto" w:fill="FFFFFF"/>
        <w:spacing w:after="0" w:line="360" w:lineRule="auto"/>
        <w:rPr>
          <w:rFonts w:cs="Arial"/>
          <w:b/>
          <w:color w:val="0083C1" w:themeColor="background1"/>
          <w:sz w:val="24"/>
          <w:szCs w:val="24"/>
        </w:rPr>
      </w:pPr>
    </w:p>
    <w:p w14:paraId="4412F1B0" w14:textId="0C3261BF" w:rsidR="00157022" w:rsidRPr="00A15065" w:rsidRDefault="00197967" w:rsidP="00A15065">
      <w:pPr>
        <w:shd w:val="clear" w:color="auto" w:fill="FFFFFF"/>
        <w:spacing w:after="0" w:line="360" w:lineRule="auto"/>
        <w:rPr>
          <w:rFonts w:cs="Arial"/>
          <w:sz w:val="24"/>
          <w:szCs w:val="24"/>
        </w:rPr>
      </w:pPr>
      <w:r w:rsidRPr="00A15065">
        <w:rPr>
          <w:rFonts w:cs="Arial"/>
          <w:b/>
          <w:color w:val="0083C1" w:themeColor="background1"/>
          <w:sz w:val="24"/>
          <w:szCs w:val="24"/>
        </w:rPr>
        <w:t>F</w:t>
      </w:r>
      <w:r w:rsidR="00157022" w:rsidRPr="00A15065">
        <w:rPr>
          <w:rFonts w:cs="Arial"/>
          <w:b/>
          <w:color w:val="0083C1" w:themeColor="background1"/>
          <w:sz w:val="24"/>
          <w:szCs w:val="24"/>
        </w:rPr>
        <w:t>lexible solution</w:t>
      </w:r>
    </w:p>
    <w:p w14:paraId="502CC395" w14:textId="65292B01" w:rsidR="00526D9F" w:rsidRPr="00A15065" w:rsidRDefault="00526D9F" w:rsidP="00A15065">
      <w:pPr>
        <w:pStyle w:val="CommentText"/>
        <w:spacing w:line="360" w:lineRule="auto"/>
        <w:rPr>
          <w:sz w:val="24"/>
          <w:szCs w:val="24"/>
        </w:rPr>
      </w:pPr>
      <w:r w:rsidRPr="00A15065">
        <w:rPr>
          <w:rFonts w:cs="Arial"/>
          <w:sz w:val="24"/>
          <w:szCs w:val="24"/>
        </w:rPr>
        <w:lastRenderedPageBreak/>
        <w:t>T</w:t>
      </w:r>
      <w:r w:rsidR="00157022" w:rsidRPr="00A15065">
        <w:rPr>
          <w:rFonts w:cs="Arial"/>
          <w:sz w:val="24"/>
          <w:szCs w:val="24"/>
        </w:rPr>
        <w:t xml:space="preserve">he </w:t>
      </w:r>
      <w:r w:rsidR="00EB6C95" w:rsidRPr="00A15065">
        <w:rPr>
          <w:rFonts w:cs="Arial"/>
          <w:sz w:val="24"/>
          <w:szCs w:val="24"/>
        </w:rPr>
        <w:t>R</w:t>
      </w:r>
      <w:r w:rsidR="00157022" w:rsidRPr="00A15065">
        <w:rPr>
          <w:rFonts w:cs="Arial"/>
          <w:sz w:val="24"/>
          <w:szCs w:val="24"/>
        </w:rPr>
        <w:t>ound</w:t>
      </w:r>
      <w:r w:rsidR="00EB6C95" w:rsidRPr="00A15065">
        <w:rPr>
          <w:rFonts w:cs="Arial"/>
          <w:sz w:val="24"/>
          <w:szCs w:val="24"/>
        </w:rPr>
        <w:t xml:space="preserve"> F</w:t>
      </w:r>
      <w:r w:rsidR="00157022" w:rsidRPr="00A15065">
        <w:rPr>
          <w:rFonts w:cs="Arial"/>
          <w:sz w:val="24"/>
          <w:szCs w:val="24"/>
        </w:rPr>
        <w:t xml:space="preserve">low cassette </w:t>
      </w:r>
      <w:r w:rsidR="000D08A2" w:rsidRPr="00A15065">
        <w:rPr>
          <w:rFonts w:cs="Arial"/>
          <w:sz w:val="24"/>
          <w:szCs w:val="24"/>
        </w:rPr>
        <w:t>can now also be specified</w:t>
      </w:r>
      <w:r w:rsidR="00EB6C95" w:rsidRPr="00A15065">
        <w:rPr>
          <w:rFonts w:cs="Arial"/>
          <w:sz w:val="24"/>
          <w:szCs w:val="24"/>
        </w:rPr>
        <w:t xml:space="preserve"> with the </w:t>
      </w:r>
      <w:r w:rsidR="00157022" w:rsidRPr="00A15065">
        <w:rPr>
          <w:rFonts w:cs="Arial"/>
          <w:sz w:val="24"/>
          <w:szCs w:val="24"/>
        </w:rPr>
        <w:t xml:space="preserve">AZQS inverter </w:t>
      </w:r>
      <w:r w:rsidR="00EB6C95" w:rsidRPr="00A15065">
        <w:rPr>
          <w:rFonts w:cs="Arial"/>
          <w:sz w:val="24"/>
          <w:szCs w:val="24"/>
        </w:rPr>
        <w:t>range</w:t>
      </w:r>
      <w:r w:rsidR="00C5675D" w:rsidRPr="00A15065">
        <w:rPr>
          <w:rFonts w:cs="Arial"/>
          <w:sz w:val="24"/>
          <w:szCs w:val="24"/>
        </w:rPr>
        <w:t>,</w:t>
      </w:r>
      <w:r w:rsidRPr="00A15065">
        <w:rPr>
          <w:rFonts w:cs="Arial"/>
          <w:sz w:val="24"/>
          <w:szCs w:val="24"/>
        </w:rPr>
        <w:t xml:space="preserve"> enabling</w:t>
      </w:r>
      <w:r w:rsidRPr="00A15065">
        <w:rPr>
          <w:sz w:val="24"/>
          <w:szCs w:val="24"/>
        </w:rPr>
        <w:t xml:space="preserve"> installers to provide a comprehensive and reliable HVAC solution across </w:t>
      </w:r>
      <w:r w:rsidR="00FC50FF" w:rsidRPr="00A15065">
        <w:rPr>
          <w:sz w:val="24"/>
          <w:szCs w:val="24"/>
        </w:rPr>
        <w:t xml:space="preserve">all types of </w:t>
      </w:r>
      <w:r w:rsidRPr="00A15065">
        <w:rPr>
          <w:sz w:val="24"/>
          <w:szCs w:val="24"/>
        </w:rPr>
        <w:t xml:space="preserve">commercial, retail </w:t>
      </w:r>
      <w:r w:rsidR="00C5675D" w:rsidRPr="00A15065">
        <w:rPr>
          <w:sz w:val="24"/>
          <w:szCs w:val="24"/>
        </w:rPr>
        <w:t>and leisure</w:t>
      </w:r>
      <w:r w:rsidRPr="00A15065">
        <w:rPr>
          <w:sz w:val="24"/>
          <w:szCs w:val="24"/>
        </w:rPr>
        <w:t xml:space="preserve"> environments.</w:t>
      </w:r>
    </w:p>
    <w:p w14:paraId="0A047ED4" w14:textId="396F851B" w:rsidR="00C5675D" w:rsidRPr="00A15065" w:rsidRDefault="00877B7A" w:rsidP="00A15065">
      <w:pPr>
        <w:spacing w:after="0" w:line="360" w:lineRule="auto"/>
        <w:rPr>
          <w:rFonts w:cs="Arial"/>
          <w:sz w:val="24"/>
          <w:szCs w:val="24"/>
          <w:lang w:eastAsia="en-GB"/>
        </w:rPr>
      </w:pPr>
      <w:r w:rsidRPr="00A15065">
        <w:rPr>
          <w:sz w:val="24"/>
          <w:szCs w:val="24"/>
        </w:rPr>
        <w:t xml:space="preserve">Suitable for any décor, Daikin’s </w:t>
      </w:r>
      <w:proofErr w:type="gramStart"/>
      <w:r w:rsidRPr="00A15065">
        <w:rPr>
          <w:sz w:val="24"/>
          <w:szCs w:val="24"/>
        </w:rPr>
        <w:t>Round</w:t>
      </w:r>
      <w:proofErr w:type="gramEnd"/>
      <w:r w:rsidRPr="00A15065">
        <w:rPr>
          <w:sz w:val="24"/>
          <w:szCs w:val="24"/>
        </w:rPr>
        <w:t xml:space="preserve"> Flow cassette provides a discreet solution integrated in the ceiling with only the panel </w:t>
      </w:r>
      <w:r w:rsidR="00526D9F" w:rsidRPr="00A15065">
        <w:rPr>
          <w:sz w:val="24"/>
          <w:szCs w:val="24"/>
        </w:rPr>
        <w:t>showing</w:t>
      </w:r>
      <w:r w:rsidRPr="00A15065">
        <w:rPr>
          <w:sz w:val="24"/>
          <w:szCs w:val="24"/>
        </w:rPr>
        <w:t xml:space="preserve">. </w:t>
      </w:r>
      <w:r w:rsidR="00157022" w:rsidRPr="00A15065">
        <w:rPr>
          <w:sz w:val="24"/>
          <w:szCs w:val="24"/>
        </w:rPr>
        <w:t xml:space="preserve"> </w:t>
      </w:r>
      <w:proofErr w:type="gramStart"/>
      <w:r w:rsidR="00FC50FF" w:rsidRPr="00A15065">
        <w:rPr>
          <w:sz w:val="24"/>
          <w:szCs w:val="24"/>
        </w:rPr>
        <w:t>Round</w:t>
      </w:r>
      <w:proofErr w:type="gramEnd"/>
      <w:r w:rsidR="00FC50FF" w:rsidRPr="00A15065">
        <w:rPr>
          <w:sz w:val="24"/>
          <w:szCs w:val="24"/>
        </w:rPr>
        <w:t xml:space="preserve"> flow cassettes</w:t>
      </w:r>
      <w:r w:rsidR="00157022" w:rsidRPr="00A15065">
        <w:rPr>
          <w:sz w:val="24"/>
          <w:szCs w:val="24"/>
        </w:rPr>
        <w:t xml:space="preserve"> are perfect for uniform air distribution in large spaces</w:t>
      </w:r>
      <w:r w:rsidR="008526AC" w:rsidRPr="00A15065">
        <w:rPr>
          <w:sz w:val="24"/>
          <w:szCs w:val="24"/>
        </w:rPr>
        <w:t xml:space="preserve"> because of their long</w:t>
      </w:r>
      <w:r w:rsidR="00FC50FF" w:rsidRPr="00A15065">
        <w:rPr>
          <w:sz w:val="24"/>
          <w:szCs w:val="24"/>
        </w:rPr>
        <w:t xml:space="preserve"> 360°</w:t>
      </w:r>
      <w:r w:rsidR="008526AC" w:rsidRPr="00A15065">
        <w:rPr>
          <w:sz w:val="24"/>
          <w:szCs w:val="24"/>
        </w:rPr>
        <w:t xml:space="preserve"> air flow, making them</w:t>
      </w:r>
      <w:r w:rsidR="00412EF5" w:rsidRPr="00A15065">
        <w:rPr>
          <w:sz w:val="24"/>
          <w:szCs w:val="24"/>
        </w:rPr>
        <w:t xml:space="preserve"> </w:t>
      </w:r>
      <w:r w:rsidR="008526AC" w:rsidRPr="00A15065">
        <w:rPr>
          <w:sz w:val="24"/>
          <w:szCs w:val="24"/>
        </w:rPr>
        <w:t>an i</w:t>
      </w:r>
      <w:r w:rsidR="00157022" w:rsidRPr="00A15065">
        <w:rPr>
          <w:sz w:val="24"/>
          <w:szCs w:val="24"/>
        </w:rPr>
        <w:t xml:space="preserve">deal </w:t>
      </w:r>
      <w:r w:rsidR="008526AC" w:rsidRPr="00A15065">
        <w:rPr>
          <w:sz w:val="24"/>
          <w:szCs w:val="24"/>
        </w:rPr>
        <w:t xml:space="preserve">choice </w:t>
      </w:r>
      <w:r w:rsidR="00157022" w:rsidRPr="00A15065">
        <w:rPr>
          <w:sz w:val="24"/>
          <w:szCs w:val="24"/>
        </w:rPr>
        <w:t>for light commercial applications such as shops, restaurants and small offices</w:t>
      </w:r>
      <w:r w:rsidR="00C5675D" w:rsidRPr="00A15065">
        <w:rPr>
          <w:sz w:val="24"/>
          <w:szCs w:val="24"/>
        </w:rPr>
        <w:t xml:space="preserve"> without </w:t>
      </w:r>
      <w:proofErr w:type="spellStart"/>
      <w:r w:rsidR="00C5675D" w:rsidRPr="00A15065">
        <w:rPr>
          <w:sz w:val="24"/>
          <w:szCs w:val="24"/>
        </w:rPr>
        <w:t>deadspots</w:t>
      </w:r>
      <w:proofErr w:type="spellEnd"/>
      <w:r w:rsidR="00C5675D" w:rsidRPr="00A15065">
        <w:rPr>
          <w:sz w:val="24"/>
          <w:szCs w:val="24"/>
        </w:rPr>
        <w:t>.</w:t>
      </w:r>
      <w:r w:rsidR="00157022" w:rsidRPr="00A15065">
        <w:rPr>
          <w:sz w:val="24"/>
          <w:szCs w:val="24"/>
        </w:rPr>
        <w:t xml:space="preserve"> </w:t>
      </w:r>
      <w:r w:rsidR="00C5675D" w:rsidRPr="00A15065">
        <w:rPr>
          <w:rFonts w:cs="Arial"/>
          <w:sz w:val="24"/>
          <w:szCs w:val="24"/>
          <w:lang w:eastAsia="en-GB"/>
        </w:rPr>
        <w:t xml:space="preserve">The optional presence sensor control redirects airflow intelligently and even temperature distribution with no draughts.  The </w:t>
      </w:r>
      <w:r w:rsidR="00FC50FF" w:rsidRPr="00A15065">
        <w:rPr>
          <w:rFonts w:cs="Arial"/>
          <w:sz w:val="24"/>
          <w:szCs w:val="24"/>
          <w:lang w:eastAsia="en-GB"/>
        </w:rPr>
        <w:t>floor sensor</w:t>
      </w:r>
      <w:r w:rsidR="00C5675D" w:rsidRPr="00A15065">
        <w:rPr>
          <w:rFonts w:cs="Arial"/>
          <w:sz w:val="24"/>
          <w:szCs w:val="24"/>
          <w:lang w:eastAsia="en-GB"/>
        </w:rPr>
        <w:t xml:space="preserve"> automatically diverts airflow to ensure an even temperature, between the ceiling and floor, avoiding cold feet. </w:t>
      </w:r>
      <w:r w:rsidR="00C5675D" w:rsidRPr="00A15065">
        <w:rPr>
          <w:rFonts w:cs="Arial"/>
          <w:sz w:val="24"/>
          <w:szCs w:val="24"/>
        </w:rPr>
        <w:t>Flaps can be individually adjusted from a remote, wired controller to suit any room layout, directing heating or cooling to where it is needed.</w:t>
      </w:r>
      <w:r w:rsidR="00C5675D" w:rsidRPr="00A15065">
        <w:rPr>
          <w:rFonts w:cs="Arial"/>
          <w:sz w:val="24"/>
          <w:szCs w:val="24"/>
          <w:lang w:eastAsia="en-GB"/>
        </w:rPr>
        <w:t xml:space="preserve">  </w:t>
      </w:r>
    </w:p>
    <w:p w14:paraId="753FB781" w14:textId="77777777" w:rsidR="00C5675D" w:rsidRPr="00A15065" w:rsidRDefault="00C5675D" w:rsidP="00A15065">
      <w:pPr>
        <w:spacing w:after="0" w:line="360" w:lineRule="auto"/>
        <w:rPr>
          <w:b/>
          <w:color w:val="0083C1" w:themeColor="background1"/>
          <w:sz w:val="24"/>
          <w:szCs w:val="24"/>
        </w:rPr>
      </w:pPr>
    </w:p>
    <w:p w14:paraId="7D642CD9" w14:textId="53716571" w:rsidR="00877B7A" w:rsidRPr="00A15065" w:rsidRDefault="00C5675D" w:rsidP="00A15065">
      <w:pPr>
        <w:spacing w:after="0" w:line="360" w:lineRule="auto"/>
        <w:rPr>
          <w:rFonts w:cs="Arial"/>
          <w:sz w:val="24"/>
          <w:szCs w:val="24"/>
        </w:rPr>
      </w:pPr>
      <w:r w:rsidRPr="00A15065">
        <w:rPr>
          <w:sz w:val="24"/>
          <w:szCs w:val="24"/>
        </w:rPr>
        <w:t>T</w:t>
      </w:r>
      <w:r w:rsidR="004933E7" w:rsidRPr="00A15065">
        <w:rPr>
          <w:sz w:val="24"/>
          <w:szCs w:val="24"/>
        </w:rPr>
        <w:t xml:space="preserve">he </w:t>
      </w:r>
      <w:r w:rsidR="00412EF5" w:rsidRPr="00A15065">
        <w:rPr>
          <w:rFonts w:cs="Arial"/>
          <w:sz w:val="24"/>
          <w:szCs w:val="24"/>
        </w:rPr>
        <w:t>compact</w:t>
      </w:r>
      <w:r w:rsidR="00157022" w:rsidRPr="00A15065">
        <w:rPr>
          <w:rFonts w:cs="Arial"/>
          <w:sz w:val="24"/>
          <w:szCs w:val="24"/>
        </w:rPr>
        <w:t xml:space="preserve"> design is perfect for </w:t>
      </w:r>
      <w:r w:rsidR="00F82678" w:rsidRPr="00A15065">
        <w:rPr>
          <w:rFonts w:cs="Arial"/>
          <w:sz w:val="24"/>
          <w:szCs w:val="24"/>
        </w:rPr>
        <w:t xml:space="preserve">easy </w:t>
      </w:r>
      <w:r w:rsidR="00157022" w:rsidRPr="00A15065">
        <w:rPr>
          <w:rFonts w:cs="Arial"/>
          <w:sz w:val="24"/>
          <w:szCs w:val="24"/>
        </w:rPr>
        <w:t xml:space="preserve">installation in awkward corners, along walls, or in irregularly shaped rooms. </w:t>
      </w:r>
    </w:p>
    <w:p w14:paraId="774195FB" w14:textId="77777777" w:rsidR="00877B7A" w:rsidRPr="00A15065" w:rsidRDefault="00877B7A" w:rsidP="00A15065">
      <w:pPr>
        <w:spacing w:after="0" w:line="360" w:lineRule="auto"/>
        <w:rPr>
          <w:rFonts w:cs="Arial"/>
          <w:sz w:val="24"/>
          <w:szCs w:val="24"/>
        </w:rPr>
      </w:pPr>
    </w:p>
    <w:p w14:paraId="1536CE0A" w14:textId="6714DA67" w:rsidR="00F82678" w:rsidRPr="00A15065" w:rsidRDefault="00157022" w:rsidP="00A15065">
      <w:pPr>
        <w:spacing w:line="360" w:lineRule="auto"/>
        <w:rPr>
          <w:b/>
          <w:color w:val="0083C1" w:themeColor="background1"/>
          <w:sz w:val="24"/>
          <w:szCs w:val="24"/>
        </w:rPr>
      </w:pPr>
      <w:r w:rsidRPr="00A15065">
        <w:rPr>
          <w:b/>
          <w:color w:val="0083C1" w:themeColor="background1"/>
          <w:sz w:val="24"/>
          <w:szCs w:val="24"/>
        </w:rPr>
        <w:t xml:space="preserve">Availability </w:t>
      </w:r>
      <w:r w:rsidRPr="00A15065">
        <w:rPr>
          <w:sz w:val="24"/>
          <w:szCs w:val="24"/>
        </w:rPr>
        <w:br/>
      </w:r>
      <w:r w:rsidR="00F82678" w:rsidRPr="00A15065">
        <w:rPr>
          <w:rFonts w:cs="Arial"/>
          <w:sz w:val="24"/>
          <w:szCs w:val="24"/>
          <w:shd w:val="clear" w:color="auto" w:fill="FFFFFF"/>
        </w:rPr>
        <w:t xml:space="preserve">The </w:t>
      </w:r>
      <w:r w:rsidR="00551DF5" w:rsidRPr="00A15065">
        <w:rPr>
          <w:rFonts w:cs="Arial"/>
          <w:sz w:val="24"/>
          <w:szCs w:val="24"/>
          <w:shd w:val="clear" w:color="auto" w:fill="FFFFFF"/>
        </w:rPr>
        <w:t>R</w:t>
      </w:r>
      <w:r w:rsidR="00F82678" w:rsidRPr="00A15065">
        <w:rPr>
          <w:rFonts w:cs="Arial"/>
          <w:sz w:val="24"/>
          <w:szCs w:val="24"/>
          <w:shd w:val="clear" w:color="auto" w:fill="FFFFFF"/>
        </w:rPr>
        <w:t xml:space="preserve">ound </w:t>
      </w:r>
      <w:r w:rsidR="00551DF5" w:rsidRPr="00A15065">
        <w:rPr>
          <w:rFonts w:cs="Arial"/>
          <w:sz w:val="24"/>
          <w:szCs w:val="24"/>
          <w:shd w:val="clear" w:color="auto" w:fill="FFFFFF"/>
        </w:rPr>
        <w:t>F</w:t>
      </w:r>
      <w:r w:rsidR="00F82678" w:rsidRPr="00A15065">
        <w:rPr>
          <w:rFonts w:cs="Arial"/>
          <w:sz w:val="24"/>
          <w:szCs w:val="24"/>
          <w:shd w:val="clear" w:color="auto" w:fill="FFFFFF"/>
        </w:rPr>
        <w:t xml:space="preserve">low cassette's minimal visual impact, even temperature distribution, and quiet operation </w:t>
      </w:r>
      <w:r w:rsidR="00551DF5" w:rsidRPr="00A15065">
        <w:rPr>
          <w:rFonts w:cs="Arial"/>
          <w:sz w:val="24"/>
          <w:szCs w:val="24"/>
          <w:shd w:val="clear" w:color="auto" w:fill="FFFFFF"/>
        </w:rPr>
        <w:t>contribute to create</w:t>
      </w:r>
      <w:r w:rsidR="00F82678" w:rsidRPr="00A15065">
        <w:rPr>
          <w:rFonts w:cs="Arial"/>
          <w:sz w:val="24"/>
          <w:szCs w:val="24"/>
          <w:shd w:val="clear" w:color="auto" w:fill="FFFFFF"/>
        </w:rPr>
        <w:t xml:space="preserve"> an inviting atmosphere for clients and staff</w:t>
      </w:r>
      <w:r w:rsidR="00551DF5" w:rsidRPr="00A15065">
        <w:rPr>
          <w:rFonts w:cs="Arial"/>
          <w:sz w:val="24"/>
          <w:szCs w:val="24"/>
          <w:shd w:val="clear" w:color="auto" w:fill="FFFFFF"/>
        </w:rPr>
        <w:t xml:space="preserve">, </w:t>
      </w:r>
      <w:r w:rsidR="00D230C3" w:rsidRPr="00A15065">
        <w:rPr>
          <w:rFonts w:cs="Arial"/>
          <w:sz w:val="24"/>
          <w:szCs w:val="24"/>
          <w:shd w:val="clear" w:color="auto" w:fill="FFFFFF"/>
        </w:rPr>
        <w:t>offering a</w:t>
      </w:r>
      <w:r w:rsidR="004933E7" w:rsidRPr="00A15065">
        <w:rPr>
          <w:rFonts w:cs="Arial"/>
          <w:sz w:val="24"/>
          <w:szCs w:val="24"/>
          <w:shd w:val="clear" w:color="auto" w:fill="FFFFFF"/>
        </w:rPr>
        <w:t xml:space="preserve"> comprehensive, </w:t>
      </w:r>
      <w:r w:rsidR="00D230C3" w:rsidRPr="00A15065">
        <w:rPr>
          <w:rFonts w:cs="Arial"/>
          <w:sz w:val="24"/>
          <w:szCs w:val="24"/>
          <w:shd w:val="clear" w:color="auto" w:fill="FFFFFF"/>
        </w:rPr>
        <w:t>energy-efficient solution with minimal maintenance requirements.</w:t>
      </w:r>
      <w:r w:rsidR="00F82678" w:rsidRPr="00A15065">
        <w:rPr>
          <w:rFonts w:cs="Arial"/>
          <w:sz w:val="24"/>
          <w:szCs w:val="24"/>
          <w:shd w:val="clear" w:color="auto" w:fill="FFFFFF"/>
        </w:rPr>
        <w:t xml:space="preserve"> </w:t>
      </w:r>
    </w:p>
    <w:p w14:paraId="728B1266" w14:textId="123D4412" w:rsidR="00157022" w:rsidRPr="00A15065" w:rsidRDefault="00157022" w:rsidP="00A15065">
      <w:pPr>
        <w:spacing w:after="0" w:line="360" w:lineRule="auto"/>
        <w:rPr>
          <w:rFonts w:cs="Arial"/>
          <w:sz w:val="24"/>
          <w:szCs w:val="24"/>
          <w:shd w:val="clear" w:color="auto" w:fill="FFFFFF"/>
        </w:rPr>
      </w:pPr>
      <w:r w:rsidRPr="00A15065">
        <w:rPr>
          <w:rFonts w:cs="Arial"/>
          <w:sz w:val="24"/>
          <w:szCs w:val="24"/>
        </w:rPr>
        <w:t xml:space="preserve">Available </w:t>
      </w:r>
      <w:r w:rsidR="00551DF5" w:rsidRPr="00A15065">
        <w:rPr>
          <w:rFonts w:cs="Arial"/>
          <w:sz w:val="24"/>
          <w:szCs w:val="24"/>
        </w:rPr>
        <w:t xml:space="preserve">from this month </w:t>
      </w:r>
      <w:r w:rsidRPr="00A15065">
        <w:rPr>
          <w:rFonts w:cs="Arial"/>
          <w:sz w:val="24"/>
          <w:szCs w:val="24"/>
        </w:rPr>
        <w:t xml:space="preserve">in pair combinations </w:t>
      </w:r>
      <w:r w:rsidR="00FC50FF" w:rsidRPr="00A15065">
        <w:rPr>
          <w:rFonts w:cs="Arial"/>
          <w:sz w:val="24"/>
          <w:szCs w:val="24"/>
        </w:rPr>
        <w:t>with AZQS</w:t>
      </w:r>
      <w:r w:rsidRPr="00A15065">
        <w:rPr>
          <w:rFonts w:cs="Arial"/>
          <w:sz w:val="24"/>
          <w:szCs w:val="24"/>
        </w:rPr>
        <w:t>71/100/125/140 in single phase</w:t>
      </w:r>
      <w:r w:rsidR="00551DF5" w:rsidRPr="00A15065">
        <w:rPr>
          <w:rFonts w:cs="Arial"/>
          <w:sz w:val="24"/>
          <w:szCs w:val="24"/>
        </w:rPr>
        <w:t xml:space="preserve"> operation and </w:t>
      </w:r>
      <w:r w:rsidR="00FC50FF" w:rsidRPr="00A15065">
        <w:rPr>
          <w:rFonts w:cs="Arial"/>
          <w:sz w:val="24"/>
          <w:szCs w:val="24"/>
        </w:rPr>
        <w:t>with AZQS</w:t>
      </w:r>
      <w:r w:rsidR="00551DF5" w:rsidRPr="00A15065">
        <w:rPr>
          <w:rFonts w:cs="Arial"/>
          <w:sz w:val="24"/>
          <w:szCs w:val="24"/>
        </w:rPr>
        <w:t xml:space="preserve">100/125/140 in three phase operation, </w:t>
      </w:r>
      <w:r w:rsidR="00551DF5" w:rsidRPr="00A15065">
        <w:rPr>
          <w:rFonts w:cs="Arial"/>
          <w:sz w:val="24"/>
          <w:szCs w:val="24"/>
          <w:shd w:val="clear" w:color="auto" w:fill="FFFFFF"/>
        </w:rPr>
        <w:t xml:space="preserve">this latest </w:t>
      </w:r>
      <w:r w:rsidR="004933E7" w:rsidRPr="00A15065">
        <w:rPr>
          <w:rFonts w:cs="Arial"/>
          <w:sz w:val="24"/>
          <w:szCs w:val="24"/>
          <w:shd w:val="clear" w:color="auto" w:fill="FFFFFF"/>
        </w:rPr>
        <w:t xml:space="preserve">addition to the line-up </w:t>
      </w:r>
      <w:r w:rsidR="00F82678" w:rsidRPr="00A15065">
        <w:rPr>
          <w:rFonts w:cs="Arial"/>
          <w:sz w:val="24"/>
          <w:szCs w:val="24"/>
          <w:shd w:val="clear" w:color="auto" w:fill="FFFFFF"/>
        </w:rPr>
        <w:t xml:space="preserve">is set to provide </w:t>
      </w:r>
      <w:r w:rsidRPr="00A15065">
        <w:rPr>
          <w:rFonts w:cs="Arial"/>
          <w:sz w:val="24"/>
          <w:szCs w:val="24"/>
          <w:shd w:val="clear" w:color="auto" w:fill="FFFFFF"/>
        </w:rPr>
        <w:t xml:space="preserve">comfortable, energy efficient solutions to </w:t>
      </w:r>
      <w:r w:rsidR="00F82678" w:rsidRPr="00A15065">
        <w:rPr>
          <w:rFonts w:cs="Arial"/>
          <w:sz w:val="24"/>
          <w:szCs w:val="24"/>
          <w:shd w:val="clear" w:color="auto" w:fill="FFFFFF"/>
        </w:rPr>
        <w:t>suit a</w:t>
      </w:r>
      <w:r w:rsidR="00551DF5" w:rsidRPr="00A15065">
        <w:rPr>
          <w:rFonts w:cs="Arial"/>
          <w:sz w:val="24"/>
          <w:szCs w:val="24"/>
          <w:shd w:val="clear" w:color="auto" w:fill="FFFFFF"/>
        </w:rPr>
        <w:t>n even</w:t>
      </w:r>
      <w:r w:rsidR="00F82678" w:rsidRPr="00A15065">
        <w:rPr>
          <w:rFonts w:cs="Arial"/>
          <w:sz w:val="24"/>
          <w:szCs w:val="24"/>
          <w:shd w:val="clear" w:color="auto" w:fill="FFFFFF"/>
        </w:rPr>
        <w:t xml:space="preserve"> wider range of commercial premises.</w:t>
      </w:r>
    </w:p>
    <w:p w14:paraId="03DC8BE5" w14:textId="77777777" w:rsidR="00197967" w:rsidRPr="00A15065" w:rsidRDefault="00197967" w:rsidP="00A15065">
      <w:pPr>
        <w:spacing w:after="0" w:line="360" w:lineRule="auto"/>
        <w:rPr>
          <w:rFonts w:cs="Arial"/>
          <w:sz w:val="24"/>
          <w:szCs w:val="24"/>
          <w:shd w:val="clear" w:color="auto" w:fill="FFFFFF"/>
        </w:rPr>
      </w:pPr>
    </w:p>
    <w:p w14:paraId="5C4DB8CE" w14:textId="42CB3AC4" w:rsidR="00157022" w:rsidRPr="00A15065" w:rsidRDefault="00157022" w:rsidP="00A15065">
      <w:pPr>
        <w:spacing w:after="0" w:line="360" w:lineRule="auto"/>
        <w:rPr>
          <w:rFonts w:cs="Arial"/>
          <w:sz w:val="24"/>
          <w:szCs w:val="24"/>
        </w:rPr>
      </w:pPr>
      <w:r w:rsidRPr="00A15065">
        <w:rPr>
          <w:rFonts w:cs="Arial"/>
          <w:sz w:val="24"/>
          <w:szCs w:val="24"/>
        </w:rPr>
        <w:t xml:space="preserve">For more information visit  </w:t>
      </w:r>
      <w:hyperlink r:id="rId8" w:history="1">
        <w:r w:rsidR="00197967" w:rsidRPr="00A15065">
          <w:rPr>
            <w:rStyle w:val="Hyperlink"/>
            <w:rFonts w:cs="Arial"/>
            <w:sz w:val="24"/>
            <w:szCs w:val="24"/>
          </w:rPr>
          <w:t>http://www.daikineurope.com/minisite/round-flow-cassette</w:t>
        </w:r>
      </w:hyperlink>
    </w:p>
    <w:p w14:paraId="33A43339" w14:textId="404D7701" w:rsidR="00FA4A87" w:rsidRPr="00A15065" w:rsidRDefault="00FA4A87" w:rsidP="00A15065">
      <w:pPr>
        <w:spacing w:after="0" w:line="360" w:lineRule="auto"/>
        <w:jc w:val="center"/>
        <w:rPr>
          <w:rFonts w:cs="Arial"/>
          <w:sz w:val="24"/>
          <w:szCs w:val="24"/>
        </w:rPr>
      </w:pPr>
    </w:p>
    <w:p w14:paraId="2CB7AA74" w14:textId="77777777" w:rsidR="00157022" w:rsidRPr="00A15065" w:rsidRDefault="00157022" w:rsidP="00A15065">
      <w:pPr>
        <w:spacing w:after="0" w:line="360" w:lineRule="auto"/>
        <w:rPr>
          <w:rFonts w:cs="Arial"/>
          <w:b/>
          <w:color w:val="0083C1" w:themeColor="background1"/>
          <w:sz w:val="24"/>
          <w:szCs w:val="24"/>
        </w:rPr>
      </w:pPr>
      <w:r w:rsidRPr="00A15065">
        <w:rPr>
          <w:rFonts w:cs="Arial"/>
          <w:b/>
          <w:color w:val="0083C1" w:themeColor="background1"/>
          <w:sz w:val="24"/>
          <w:szCs w:val="24"/>
        </w:rPr>
        <w:lastRenderedPageBreak/>
        <w:t>&gt; Ends</w:t>
      </w:r>
    </w:p>
    <w:p w14:paraId="1D12E209" w14:textId="77777777" w:rsidR="00157022" w:rsidRPr="00A15065" w:rsidRDefault="00157022" w:rsidP="00A15065">
      <w:pPr>
        <w:spacing w:after="0" w:line="360" w:lineRule="auto"/>
        <w:rPr>
          <w:rFonts w:eastAsia="Times New Roman" w:cs="Arial"/>
          <w:b/>
          <w:bCs/>
          <w:iCs/>
          <w:sz w:val="24"/>
          <w:szCs w:val="24"/>
          <w:lang w:eastAsia="ja-JP"/>
        </w:rPr>
      </w:pPr>
    </w:p>
    <w:p w14:paraId="78762817" w14:textId="77777777" w:rsidR="00157022" w:rsidRPr="00A15065" w:rsidRDefault="00157022" w:rsidP="00A15065">
      <w:pPr>
        <w:spacing w:after="0" w:line="360" w:lineRule="auto"/>
        <w:rPr>
          <w:rFonts w:eastAsia="Times New Roman" w:cs="Arial"/>
          <w:b/>
          <w:bCs/>
          <w:iCs/>
          <w:sz w:val="24"/>
          <w:szCs w:val="24"/>
          <w:lang w:eastAsia="ja-JP"/>
        </w:rPr>
      </w:pPr>
      <w:r w:rsidRPr="00A15065">
        <w:rPr>
          <w:rFonts w:eastAsia="Times New Roman" w:cs="Arial"/>
          <w:b/>
          <w:bCs/>
          <w:iCs/>
          <w:sz w:val="24"/>
          <w:szCs w:val="24"/>
          <w:lang w:eastAsia="ja-JP"/>
        </w:rPr>
        <w:t>About Daikin Europe N.V.</w:t>
      </w:r>
    </w:p>
    <w:p w14:paraId="67ECFCBB" w14:textId="77777777" w:rsidR="00157022" w:rsidRPr="00A15065" w:rsidRDefault="00157022" w:rsidP="00A15065">
      <w:pPr>
        <w:spacing w:after="0" w:line="360" w:lineRule="auto"/>
        <w:rPr>
          <w:rFonts w:eastAsia="Times New Roman" w:cs="Arial"/>
          <w:bCs/>
          <w:iCs/>
          <w:sz w:val="24"/>
          <w:szCs w:val="24"/>
          <w:lang w:eastAsia="ja-JP"/>
        </w:rPr>
      </w:pPr>
      <w:r w:rsidRPr="00A15065">
        <w:rPr>
          <w:rFonts w:eastAsia="Times New Roman" w:cs="Arial"/>
          <w:bCs/>
          <w:iCs/>
          <w:sz w:val="24"/>
          <w:szCs w:val="24"/>
          <w:lang w:eastAsia="ja-JP"/>
        </w:rP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09A86DE0" w14:textId="77777777" w:rsidR="00157022" w:rsidRPr="00A15065" w:rsidRDefault="00157022" w:rsidP="00A15065">
      <w:pPr>
        <w:spacing w:after="0" w:line="360" w:lineRule="auto"/>
        <w:rPr>
          <w:rFonts w:eastAsia="Times New Roman" w:cs="Arial"/>
          <w:bCs/>
          <w:iCs/>
          <w:sz w:val="24"/>
          <w:szCs w:val="24"/>
          <w:lang w:eastAsia="ja-JP"/>
        </w:rPr>
      </w:pPr>
    </w:p>
    <w:p w14:paraId="1D8BD8FC" w14:textId="77777777" w:rsidR="00157022" w:rsidRPr="00A15065" w:rsidRDefault="00157022" w:rsidP="00A15065">
      <w:pPr>
        <w:spacing w:after="0" w:line="360" w:lineRule="auto"/>
        <w:rPr>
          <w:rFonts w:eastAsia="Times New Roman" w:cs="Arial"/>
          <w:bCs/>
          <w:iCs/>
          <w:sz w:val="24"/>
          <w:szCs w:val="24"/>
          <w:lang w:eastAsia="ja-JP"/>
        </w:rPr>
      </w:pPr>
      <w:r w:rsidRPr="00A15065">
        <w:rPr>
          <w:rFonts w:eastAsia="Times New Roman" w:cs="Arial"/>
          <w:bCs/>
          <w:iCs/>
          <w:sz w:val="24"/>
          <w:szCs w:val="24"/>
          <w:lang w:eastAsia="ja-JP"/>
        </w:rP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w:t>
      </w:r>
    </w:p>
    <w:p w14:paraId="190FEE47" w14:textId="77777777" w:rsidR="00914B28" w:rsidRPr="00A15065" w:rsidRDefault="00914B28" w:rsidP="00A15065">
      <w:pPr>
        <w:spacing w:line="360" w:lineRule="auto"/>
        <w:rPr>
          <w:sz w:val="24"/>
          <w:szCs w:val="24"/>
          <w:lang w:eastAsia="ja-JP"/>
        </w:rPr>
      </w:pPr>
    </w:p>
    <w:p w14:paraId="1334CC26" w14:textId="77777777" w:rsidR="00914B28" w:rsidRPr="00A15065" w:rsidRDefault="007C6383" w:rsidP="00A15065">
      <w:pPr>
        <w:spacing w:after="0" w:line="360" w:lineRule="auto"/>
        <w:rPr>
          <w:rFonts w:cs="Arial"/>
          <w:b/>
          <w:color w:val="0083C1" w:themeColor="background1"/>
          <w:sz w:val="24"/>
          <w:szCs w:val="24"/>
        </w:rPr>
      </w:pPr>
      <w:hyperlink r:id="rId9" w:history="1">
        <w:r w:rsidR="00914B28" w:rsidRPr="00A15065">
          <w:rPr>
            <w:rStyle w:val="Hyperlink"/>
            <w:rFonts w:cs="Arial"/>
            <w:b/>
            <w:color w:val="0083C1" w:themeColor="background1"/>
            <w:sz w:val="24"/>
            <w:szCs w:val="24"/>
          </w:rPr>
          <w:t>www.daikin.eu</w:t>
        </w:r>
      </w:hyperlink>
    </w:p>
    <w:p w14:paraId="6B8883AD" w14:textId="77777777" w:rsidR="00914B28" w:rsidRPr="00A15065" w:rsidRDefault="00914B28" w:rsidP="00A15065">
      <w:pPr>
        <w:spacing w:after="0" w:line="360" w:lineRule="auto"/>
        <w:rPr>
          <w:rFonts w:cs="Arial"/>
          <w:b/>
          <w:sz w:val="24"/>
          <w:szCs w:val="24"/>
        </w:rPr>
      </w:pPr>
    </w:p>
    <w:sectPr w:rsidR="00914B28" w:rsidRPr="00A15065" w:rsidSect="00330ABB">
      <w:headerReference w:type="default" r:id="rId10"/>
      <w:footerReference w:type="default" r:id="rId1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CF328" w14:textId="77777777" w:rsidR="007C6383" w:rsidRDefault="007C6383" w:rsidP="000C65B2">
      <w:pPr>
        <w:spacing w:after="0" w:line="240" w:lineRule="auto"/>
      </w:pPr>
      <w:r>
        <w:separator/>
      </w:r>
    </w:p>
  </w:endnote>
  <w:endnote w:type="continuationSeparator" w:id="0">
    <w:p w14:paraId="2F297C95" w14:textId="77777777" w:rsidR="007C6383" w:rsidRDefault="007C6383"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77A33" w14:textId="77777777" w:rsidR="00C7000C" w:rsidRDefault="00C7000C" w:rsidP="002C5851">
    <w:pPr>
      <w:pStyle w:val="Footer"/>
      <w:ind w:hanging="720"/>
      <w:rPr>
        <w:noProof/>
      </w:rPr>
    </w:pPr>
  </w:p>
  <w:p w14:paraId="33C7B013" w14:textId="77777777" w:rsidR="005250A2" w:rsidRDefault="00C7000C" w:rsidP="002C5851">
    <w:pPr>
      <w:pStyle w:val="Footer"/>
      <w:ind w:hanging="720"/>
    </w:pPr>
    <w:r>
      <w:rPr>
        <w:noProof/>
        <w:lang w:val="en-GB" w:eastAsia="en-GB"/>
      </w:rPr>
      <w:drawing>
        <wp:inline distT="0" distB="0" distL="0" distR="0" wp14:anchorId="04893EDC" wp14:editId="203D2543">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0EBA8F90" w14:textId="77777777" w:rsidR="005250A2" w:rsidRDefault="00525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5EB47" w14:textId="77777777" w:rsidR="007C6383" w:rsidRDefault="007C6383" w:rsidP="000C65B2">
      <w:pPr>
        <w:spacing w:after="0" w:line="240" w:lineRule="auto"/>
      </w:pPr>
      <w:r>
        <w:separator/>
      </w:r>
    </w:p>
  </w:footnote>
  <w:footnote w:type="continuationSeparator" w:id="0">
    <w:p w14:paraId="1FF2365B" w14:textId="77777777" w:rsidR="007C6383" w:rsidRDefault="007C6383" w:rsidP="000C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4327A"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0B54FD88" w14:textId="77777777" w:rsidTr="00330ABB">
      <w:trPr>
        <w:trHeight w:val="398"/>
      </w:trPr>
      <w:tc>
        <w:tcPr>
          <w:tcW w:w="5233" w:type="dxa"/>
          <w:vMerge w:val="restart"/>
        </w:tcPr>
        <w:p w14:paraId="37A13ED3" w14:textId="77777777" w:rsidR="00FC3E62" w:rsidRDefault="00FC3E62" w:rsidP="00330ABB">
          <w:pPr>
            <w:pStyle w:val="Header"/>
            <w:ind w:firstLine="702"/>
          </w:pPr>
          <w:r w:rsidRPr="00D54049">
            <w:rPr>
              <w:noProof/>
              <w:sz w:val="16"/>
              <w:lang w:val="en-GB" w:eastAsia="en-GB"/>
            </w:rPr>
            <w:drawing>
              <wp:inline distT="0" distB="0" distL="0" distR="0" wp14:anchorId="2D40A568" wp14:editId="24163F5B">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3FF3E996" w14:textId="77777777" w:rsidR="00FC3E62" w:rsidRDefault="00FC3E62" w:rsidP="00330ABB">
          <w:pPr>
            <w:pStyle w:val="Header"/>
            <w:tabs>
              <w:tab w:val="clear" w:pos="4513"/>
            </w:tabs>
            <w:ind w:right="-18"/>
            <w:jc w:val="right"/>
          </w:pPr>
        </w:p>
      </w:tc>
    </w:tr>
    <w:tr w:rsidR="00FC3E62" w14:paraId="27610D9E" w14:textId="77777777" w:rsidTr="00330ABB">
      <w:trPr>
        <w:trHeight w:val="70"/>
      </w:trPr>
      <w:tc>
        <w:tcPr>
          <w:tcW w:w="5233" w:type="dxa"/>
          <w:vMerge/>
        </w:tcPr>
        <w:p w14:paraId="568EFC4F" w14:textId="77777777" w:rsidR="00FC3E62" w:rsidRDefault="00FC3E62" w:rsidP="00FC3E62">
          <w:pPr>
            <w:pStyle w:val="Header"/>
            <w:ind w:hanging="108"/>
          </w:pPr>
        </w:p>
      </w:tc>
      <w:tc>
        <w:tcPr>
          <w:tcW w:w="5747" w:type="dxa"/>
        </w:tcPr>
        <w:p w14:paraId="46723B7D" w14:textId="77777777" w:rsidR="00FC3E62" w:rsidRPr="00FC3E62" w:rsidRDefault="00FC3E62" w:rsidP="00FC3E62">
          <w:pPr>
            <w:pStyle w:val="Footer"/>
            <w:jc w:val="right"/>
            <w:rPr>
              <w:rFonts w:eastAsiaTheme="majorEastAsia" w:cstheme="majorBidi"/>
              <w:color w:val="5F5F5F" w:themeColor="background2"/>
              <w:sz w:val="16"/>
              <w:szCs w:val="16"/>
            </w:rPr>
          </w:pPr>
        </w:p>
      </w:tc>
    </w:tr>
  </w:tbl>
  <w:p w14:paraId="51542CC1" w14:textId="77777777" w:rsidR="00A419DD" w:rsidRDefault="00A419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022"/>
    <w:rsid w:val="00012A26"/>
    <w:rsid w:val="0002718E"/>
    <w:rsid w:val="00032BAB"/>
    <w:rsid w:val="00034675"/>
    <w:rsid w:val="0005346B"/>
    <w:rsid w:val="000551D5"/>
    <w:rsid w:val="00055966"/>
    <w:rsid w:val="00060725"/>
    <w:rsid w:val="00063F4C"/>
    <w:rsid w:val="000668D3"/>
    <w:rsid w:val="00077AD3"/>
    <w:rsid w:val="00091309"/>
    <w:rsid w:val="000A7D2F"/>
    <w:rsid w:val="000B6BD3"/>
    <w:rsid w:val="000C11B9"/>
    <w:rsid w:val="000C5AEB"/>
    <w:rsid w:val="000C65B2"/>
    <w:rsid w:val="000D08A2"/>
    <w:rsid w:val="000D1C07"/>
    <w:rsid w:val="000F6F8D"/>
    <w:rsid w:val="001052F1"/>
    <w:rsid w:val="00111112"/>
    <w:rsid w:val="00111767"/>
    <w:rsid w:val="0012126B"/>
    <w:rsid w:val="00126D35"/>
    <w:rsid w:val="00132312"/>
    <w:rsid w:val="001374D4"/>
    <w:rsid w:val="00146C07"/>
    <w:rsid w:val="00150B88"/>
    <w:rsid w:val="00157022"/>
    <w:rsid w:val="00175EAB"/>
    <w:rsid w:val="001855AF"/>
    <w:rsid w:val="00185D2A"/>
    <w:rsid w:val="001932D1"/>
    <w:rsid w:val="00197967"/>
    <w:rsid w:val="001A7A8A"/>
    <w:rsid w:val="001C36CE"/>
    <w:rsid w:val="001C3B67"/>
    <w:rsid w:val="001C50CA"/>
    <w:rsid w:val="001E09ED"/>
    <w:rsid w:val="001F1648"/>
    <w:rsid w:val="00203538"/>
    <w:rsid w:val="00216755"/>
    <w:rsid w:val="00257D4E"/>
    <w:rsid w:val="0026092F"/>
    <w:rsid w:val="00276E2E"/>
    <w:rsid w:val="00290B0C"/>
    <w:rsid w:val="002A1789"/>
    <w:rsid w:val="002A2BE5"/>
    <w:rsid w:val="002B0199"/>
    <w:rsid w:val="002C5851"/>
    <w:rsid w:val="002C788C"/>
    <w:rsid w:val="002E1371"/>
    <w:rsid w:val="002E68F4"/>
    <w:rsid w:val="0030354B"/>
    <w:rsid w:val="003066D0"/>
    <w:rsid w:val="00327B35"/>
    <w:rsid w:val="00330ABB"/>
    <w:rsid w:val="00331E9E"/>
    <w:rsid w:val="00332661"/>
    <w:rsid w:val="00333EA4"/>
    <w:rsid w:val="00334BE5"/>
    <w:rsid w:val="00345EDE"/>
    <w:rsid w:val="0035632C"/>
    <w:rsid w:val="0035723A"/>
    <w:rsid w:val="00363414"/>
    <w:rsid w:val="00370BA0"/>
    <w:rsid w:val="00375FEF"/>
    <w:rsid w:val="00384EB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2EF5"/>
    <w:rsid w:val="00415992"/>
    <w:rsid w:val="0041780C"/>
    <w:rsid w:val="004278DB"/>
    <w:rsid w:val="00436F6C"/>
    <w:rsid w:val="004408C0"/>
    <w:rsid w:val="00452601"/>
    <w:rsid w:val="004669A3"/>
    <w:rsid w:val="00471687"/>
    <w:rsid w:val="00475D0E"/>
    <w:rsid w:val="00475EC3"/>
    <w:rsid w:val="004771E0"/>
    <w:rsid w:val="00491B3B"/>
    <w:rsid w:val="004933E7"/>
    <w:rsid w:val="00493644"/>
    <w:rsid w:val="004A7AA8"/>
    <w:rsid w:val="004C0D6B"/>
    <w:rsid w:val="004C2489"/>
    <w:rsid w:val="004C4C87"/>
    <w:rsid w:val="004D47A7"/>
    <w:rsid w:val="004D723E"/>
    <w:rsid w:val="004E66FE"/>
    <w:rsid w:val="004F2588"/>
    <w:rsid w:val="004F5BF7"/>
    <w:rsid w:val="00522446"/>
    <w:rsid w:val="005250A2"/>
    <w:rsid w:val="00526D9F"/>
    <w:rsid w:val="00531EBF"/>
    <w:rsid w:val="005343EB"/>
    <w:rsid w:val="0054553C"/>
    <w:rsid w:val="00551DF5"/>
    <w:rsid w:val="00560070"/>
    <w:rsid w:val="00563CA8"/>
    <w:rsid w:val="005810E7"/>
    <w:rsid w:val="0058361C"/>
    <w:rsid w:val="005856CC"/>
    <w:rsid w:val="00591880"/>
    <w:rsid w:val="005B2ACB"/>
    <w:rsid w:val="005B48B9"/>
    <w:rsid w:val="005B7930"/>
    <w:rsid w:val="005E2077"/>
    <w:rsid w:val="006009B6"/>
    <w:rsid w:val="00606360"/>
    <w:rsid w:val="006423F2"/>
    <w:rsid w:val="00685F0D"/>
    <w:rsid w:val="00693DC0"/>
    <w:rsid w:val="006D533C"/>
    <w:rsid w:val="006E3B03"/>
    <w:rsid w:val="006E441D"/>
    <w:rsid w:val="006E5B79"/>
    <w:rsid w:val="006E7698"/>
    <w:rsid w:val="006F41AA"/>
    <w:rsid w:val="006F58A2"/>
    <w:rsid w:val="007004E9"/>
    <w:rsid w:val="0071291E"/>
    <w:rsid w:val="007145EE"/>
    <w:rsid w:val="0071740C"/>
    <w:rsid w:val="00723CB7"/>
    <w:rsid w:val="00743631"/>
    <w:rsid w:val="00781ADD"/>
    <w:rsid w:val="007908F9"/>
    <w:rsid w:val="00797F32"/>
    <w:rsid w:val="007A521D"/>
    <w:rsid w:val="007B2CDF"/>
    <w:rsid w:val="007C6383"/>
    <w:rsid w:val="00801174"/>
    <w:rsid w:val="00805CEA"/>
    <w:rsid w:val="008245B9"/>
    <w:rsid w:val="00835742"/>
    <w:rsid w:val="00835BEB"/>
    <w:rsid w:val="00844E38"/>
    <w:rsid w:val="008526AC"/>
    <w:rsid w:val="0086021D"/>
    <w:rsid w:val="00863405"/>
    <w:rsid w:val="00865583"/>
    <w:rsid w:val="008760AB"/>
    <w:rsid w:val="00877B7A"/>
    <w:rsid w:val="00885DD1"/>
    <w:rsid w:val="008C5330"/>
    <w:rsid w:val="008D1149"/>
    <w:rsid w:val="008D133B"/>
    <w:rsid w:val="008D3159"/>
    <w:rsid w:val="008E167D"/>
    <w:rsid w:val="008E507F"/>
    <w:rsid w:val="008E5E9E"/>
    <w:rsid w:val="009000D2"/>
    <w:rsid w:val="00914B28"/>
    <w:rsid w:val="0093552D"/>
    <w:rsid w:val="009368BD"/>
    <w:rsid w:val="00941C57"/>
    <w:rsid w:val="009421C2"/>
    <w:rsid w:val="00943D25"/>
    <w:rsid w:val="00961EE8"/>
    <w:rsid w:val="00974C50"/>
    <w:rsid w:val="009919D7"/>
    <w:rsid w:val="009A4946"/>
    <w:rsid w:val="009C1545"/>
    <w:rsid w:val="009D2FA7"/>
    <w:rsid w:val="009D73A6"/>
    <w:rsid w:val="009E70E1"/>
    <w:rsid w:val="009F2DD4"/>
    <w:rsid w:val="009F33E3"/>
    <w:rsid w:val="00A02DDE"/>
    <w:rsid w:val="00A03C09"/>
    <w:rsid w:val="00A13EB4"/>
    <w:rsid w:val="00A15065"/>
    <w:rsid w:val="00A16263"/>
    <w:rsid w:val="00A20EEE"/>
    <w:rsid w:val="00A24903"/>
    <w:rsid w:val="00A30686"/>
    <w:rsid w:val="00A32689"/>
    <w:rsid w:val="00A37792"/>
    <w:rsid w:val="00A419DD"/>
    <w:rsid w:val="00A426B3"/>
    <w:rsid w:val="00A451DC"/>
    <w:rsid w:val="00A47D78"/>
    <w:rsid w:val="00A519B3"/>
    <w:rsid w:val="00A52469"/>
    <w:rsid w:val="00A57EBF"/>
    <w:rsid w:val="00A60E1B"/>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57E2B"/>
    <w:rsid w:val="00B67BB8"/>
    <w:rsid w:val="00B73A9E"/>
    <w:rsid w:val="00B816F4"/>
    <w:rsid w:val="00B870EC"/>
    <w:rsid w:val="00BA5F89"/>
    <w:rsid w:val="00BB6D28"/>
    <w:rsid w:val="00BC73C3"/>
    <w:rsid w:val="00BD0496"/>
    <w:rsid w:val="00BD2756"/>
    <w:rsid w:val="00BD4CA4"/>
    <w:rsid w:val="00C04673"/>
    <w:rsid w:val="00C12068"/>
    <w:rsid w:val="00C50180"/>
    <w:rsid w:val="00C528E2"/>
    <w:rsid w:val="00C55412"/>
    <w:rsid w:val="00C5675D"/>
    <w:rsid w:val="00C65B32"/>
    <w:rsid w:val="00C7000C"/>
    <w:rsid w:val="00C7423D"/>
    <w:rsid w:val="00C86436"/>
    <w:rsid w:val="00CA6010"/>
    <w:rsid w:val="00CA6FDF"/>
    <w:rsid w:val="00CA7B53"/>
    <w:rsid w:val="00CC3421"/>
    <w:rsid w:val="00CC7C05"/>
    <w:rsid w:val="00CE4F16"/>
    <w:rsid w:val="00D03CC8"/>
    <w:rsid w:val="00D07426"/>
    <w:rsid w:val="00D172CA"/>
    <w:rsid w:val="00D230C3"/>
    <w:rsid w:val="00D52294"/>
    <w:rsid w:val="00D54049"/>
    <w:rsid w:val="00D644BD"/>
    <w:rsid w:val="00D706CB"/>
    <w:rsid w:val="00D71A11"/>
    <w:rsid w:val="00D72766"/>
    <w:rsid w:val="00D81C79"/>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B6C95"/>
    <w:rsid w:val="00EC13BB"/>
    <w:rsid w:val="00EC24A8"/>
    <w:rsid w:val="00EC32A0"/>
    <w:rsid w:val="00EC5E91"/>
    <w:rsid w:val="00EC7D9A"/>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2678"/>
    <w:rsid w:val="00F87415"/>
    <w:rsid w:val="00F95727"/>
    <w:rsid w:val="00FA2CBB"/>
    <w:rsid w:val="00FA4A87"/>
    <w:rsid w:val="00FB1E2E"/>
    <w:rsid w:val="00FB7F9C"/>
    <w:rsid w:val="00FC3E62"/>
    <w:rsid w:val="00FC50FF"/>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3A1AC"/>
  <w15:docId w15:val="{F7F6CEF8-B319-43CE-B0A9-0F0A7933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Revision">
    <w:name w:val="Revision"/>
    <w:hidden/>
    <w:uiPriority w:val="99"/>
    <w:semiHidden/>
    <w:rsid w:val="009368BD"/>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rope.com/minisite/round-flow-cassett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aikin.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u1519\AppData\Roaming\Microsoft\Templates\For-release_2016.dotx" TargetMode="External"/></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F07F8-4B9A-481D-A147-ABB7D938F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For-release_2016</Template>
  <TotalTime>2</TotalTime>
  <Pages>3</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Anju Sarpal</dc:creator>
  <cp:lastModifiedBy>Anju Sarpal</cp:lastModifiedBy>
  <cp:revision>3</cp:revision>
  <cp:lastPrinted>2016-11-08T14:20:00Z</cp:lastPrinted>
  <dcterms:created xsi:type="dcterms:W3CDTF">2016-11-08T14:20:00Z</dcterms:created>
  <dcterms:modified xsi:type="dcterms:W3CDTF">2016-11-08T14:21:00Z</dcterms:modified>
</cp:coreProperties>
</file>